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5D" w:rsidRPr="00607148" w:rsidRDefault="000B02A2" w:rsidP="000B02A2">
      <w:pPr>
        <w:rPr>
          <w:rFonts w:eastAsia="Times New Roman" w:cs="Arial"/>
          <w:b/>
          <w:color w:val="000000"/>
          <w:sz w:val="24"/>
          <w:szCs w:val="24"/>
          <w:lang w:eastAsia="en-CA"/>
        </w:rPr>
      </w:pPr>
      <w:r w:rsidRPr="00607148">
        <w:rPr>
          <w:rFonts w:eastAsia="Times New Roman" w:cs="Arial"/>
          <w:b/>
          <w:color w:val="000000"/>
          <w:sz w:val="24"/>
          <w:szCs w:val="24"/>
          <w:lang w:eastAsia="en-CA"/>
        </w:rPr>
        <w:t>IS-06 Exam</w:t>
      </w:r>
      <w:r w:rsidR="004C115D">
        <w:rPr>
          <w:rFonts w:eastAsia="Times New Roman" w:cs="Arial"/>
          <w:b/>
          <w:color w:val="000000"/>
          <w:sz w:val="24"/>
          <w:szCs w:val="24"/>
          <w:lang w:eastAsia="en-CA"/>
        </w:rPr>
        <w:br/>
        <w:t>Candidate: Jonathan Ward</w:t>
      </w:r>
    </w:p>
    <w:p w:rsidR="000B02A2" w:rsidRPr="00607148" w:rsidRDefault="000B02A2" w:rsidP="000B02A2">
      <w:pPr>
        <w:pStyle w:val="NoSpacing"/>
        <w:rPr>
          <w:b/>
          <w:i/>
          <w:sz w:val="24"/>
          <w:szCs w:val="24"/>
        </w:rPr>
      </w:pPr>
      <w:r w:rsidRPr="00607148">
        <w:rPr>
          <w:b/>
          <w:i/>
          <w:sz w:val="24"/>
          <w:szCs w:val="24"/>
        </w:rPr>
        <w:t>Manager, Web and Social Media</w:t>
      </w:r>
    </w:p>
    <w:p w:rsidR="000B02A2" w:rsidRPr="00607148" w:rsidRDefault="000B02A2" w:rsidP="000B02A2">
      <w:pPr>
        <w:pStyle w:val="NoSpacing"/>
        <w:rPr>
          <w:b/>
          <w:i/>
          <w:sz w:val="24"/>
          <w:szCs w:val="24"/>
        </w:rPr>
      </w:pPr>
      <w:r w:rsidRPr="00607148">
        <w:rPr>
          <w:b/>
          <w:i/>
          <w:sz w:val="24"/>
          <w:szCs w:val="24"/>
        </w:rPr>
        <w:t>Communications Branch</w:t>
      </w:r>
    </w:p>
    <w:p w:rsidR="000B02A2" w:rsidRPr="00607148" w:rsidRDefault="000B02A2" w:rsidP="000B02A2">
      <w:pPr>
        <w:pStyle w:val="NoSpacing"/>
        <w:rPr>
          <w:b/>
          <w:i/>
          <w:sz w:val="24"/>
          <w:szCs w:val="24"/>
        </w:rPr>
      </w:pPr>
      <w:r w:rsidRPr="00607148">
        <w:rPr>
          <w:b/>
          <w:i/>
          <w:sz w:val="24"/>
          <w:szCs w:val="24"/>
        </w:rPr>
        <w:t>Library and Archives Canada</w:t>
      </w:r>
    </w:p>
    <w:p w:rsidR="000B02A2" w:rsidRPr="00607148" w:rsidRDefault="000B02A2" w:rsidP="000B02A2">
      <w:pPr>
        <w:spacing w:before="100" w:beforeAutospacing="1" w:after="100" w:afterAutospacing="1" w:line="240" w:lineRule="auto"/>
        <w:rPr>
          <w:rFonts w:eastAsia="Times New Roman"/>
          <w:b/>
          <w:color w:val="7030A0"/>
          <w:sz w:val="24"/>
          <w:szCs w:val="24"/>
          <w:lang w:eastAsia="en-CA"/>
        </w:rPr>
      </w:pPr>
      <w:r w:rsidRPr="00607148">
        <w:rPr>
          <w:sz w:val="24"/>
          <w:szCs w:val="24"/>
          <w:lang w:eastAsia="en-CA"/>
        </w:rPr>
        <w:br/>
      </w:r>
      <w:r w:rsidRPr="00607148">
        <w:rPr>
          <w:rFonts w:eastAsia="Times New Roman"/>
          <w:b/>
          <w:color w:val="7030A0"/>
          <w:sz w:val="24"/>
          <w:szCs w:val="24"/>
          <w:lang w:eastAsia="en-CA"/>
        </w:rPr>
        <w:t>Knowledge of ongoing and emerging Web practices and trends</w:t>
      </w:r>
    </w:p>
    <w:p w:rsidR="000B02A2" w:rsidRPr="00607148" w:rsidRDefault="000B02A2" w:rsidP="000B02A2">
      <w:pPr>
        <w:spacing w:before="100" w:beforeAutospacing="1" w:after="100" w:afterAutospacing="1" w:line="240" w:lineRule="auto"/>
        <w:rPr>
          <w:rFonts w:eastAsia="Times New Roman"/>
          <w:b/>
          <w:color w:val="7030A0"/>
          <w:sz w:val="24"/>
          <w:szCs w:val="24"/>
          <w:lang w:eastAsia="en-CA"/>
        </w:rPr>
      </w:pPr>
      <w:r w:rsidRPr="00607148">
        <w:rPr>
          <w:rFonts w:eastAsia="Times New Roman"/>
          <w:b/>
          <w:color w:val="7030A0"/>
          <w:sz w:val="24"/>
          <w:szCs w:val="24"/>
          <w:lang w:eastAsia="en-CA"/>
        </w:rPr>
        <w:t>Knowledge of Treasury Board Web Standards and their application in a departmental context</w:t>
      </w:r>
    </w:p>
    <w:p w:rsidR="000B02A2" w:rsidRPr="00607148" w:rsidRDefault="000B02A2" w:rsidP="000B02A2">
      <w:pPr>
        <w:autoSpaceDE w:val="0"/>
        <w:autoSpaceDN w:val="0"/>
        <w:adjustRightInd w:val="0"/>
        <w:rPr>
          <w:rFonts w:eastAsia="Times New Roman"/>
          <w:b/>
          <w:color w:val="000000"/>
          <w:sz w:val="24"/>
          <w:szCs w:val="24"/>
          <w:lang w:eastAsia="en-CA"/>
        </w:rPr>
      </w:pPr>
      <w:r w:rsidRPr="00607148">
        <w:rPr>
          <w:rFonts w:eastAsia="Times New Roman"/>
          <w:b/>
          <w:color w:val="000000"/>
          <w:sz w:val="24"/>
          <w:szCs w:val="24"/>
          <w:lang w:eastAsia="en-CA"/>
        </w:rPr>
        <w:t>Task 1:</w:t>
      </w:r>
    </w:p>
    <w:p w:rsidR="000B02A2" w:rsidRPr="003B159C" w:rsidRDefault="000B02A2" w:rsidP="000B02A2">
      <w:pPr>
        <w:autoSpaceDE w:val="0"/>
        <w:autoSpaceDN w:val="0"/>
        <w:adjustRightInd w:val="0"/>
        <w:rPr>
          <w:rFonts w:eastAsia="Times New Roman"/>
          <w:color w:val="000000"/>
          <w:sz w:val="24"/>
          <w:szCs w:val="24"/>
          <w:lang w:eastAsia="en-CA"/>
        </w:rPr>
      </w:pPr>
      <w:r w:rsidRPr="00607148">
        <w:rPr>
          <w:rFonts w:eastAsia="Times New Roman"/>
          <w:color w:val="000000"/>
          <w:sz w:val="24"/>
          <w:szCs w:val="24"/>
          <w:lang w:eastAsia="en-CA"/>
        </w:rPr>
        <w:t xml:space="preserve">The new Deputy Head at Library and Archives Canada is keenly interested in revamping the departmental </w:t>
      </w:r>
      <w:r>
        <w:rPr>
          <w:rFonts w:eastAsia="Times New Roman"/>
          <w:color w:val="000000"/>
          <w:sz w:val="24"/>
          <w:szCs w:val="24"/>
          <w:lang w:eastAsia="en-CA"/>
        </w:rPr>
        <w:t>w</w:t>
      </w:r>
      <w:r w:rsidRPr="00607148">
        <w:rPr>
          <w:rFonts w:eastAsia="Times New Roman"/>
          <w:color w:val="000000"/>
          <w:sz w:val="24"/>
          <w:szCs w:val="24"/>
          <w:lang w:eastAsia="en-CA"/>
        </w:rPr>
        <w:t>ebsite.</w:t>
      </w:r>
      <w:r w:rsidRPr="00607148">
        <w:rPr>
          <w:rFonts w:cs="Calibri"/>
          <w:b/>
          <w:sz w:val="24"/>
          <w:szCs w:val="24"/>
          <w:lang w:val="en-US"/>
        </w:rPr>
        <w:t xml:space="preserve"> </w:t>
      </w:r>
      <w:r w:rsidRPr="00607148">
        <w:rPr>
          <w:rFonts w:cs="Calibri"/>
          <w:sz w:val="24"/>
          <w:szCs w:val="24"/>
          <w:lang w:val="en-US"/>
        </w:rPr>
        <w:t xml:space="preserve">His Chief of Staff contacts you </w:t>
      </w:r>
      <w:r>
        <w:rPr>
          <w:rFonts w:cs="Calibri"/>
          <w:sz w:val="24"/>
          <w:szCs w:val="24"/>
          <w:lang w:val="en-US"/>
        </w:rPr>
        <w:t>to</w:t>
      </w:r>
      <w:r w:rsidRPr="00607148">
        <w:rPr>
          <w:rFonts w:cs="Calibri"/>
          <w:sz w:val="24"/>
          <w:szCs w:val="24"/>
          <w:lang w:val="en-US"/>
        </w:rPr>
        <w:t xml:space="preserve"> request a briefing note outlining how you would undertake this initiative </w:t>
      </w:r>
      <w:r w:rsidRPr="00607148">
        <w:rPr>
          <w:rFonts w:cs="Calibri"/>
          <w:b/>
          <w:sz w:val="24"/>
          <w:szCs w:val="24"/>
          <w:lang w:val="en-US"/>
        </w:rPr>
        <w:t>using ongoing and emerging Web practices and trends</w:t>
      </w:r>
      <w:r w:rsidRPr="00607148">
        <w:rPr>
          <w:rFonts w:cs="Calibri"/>
          <w:sz w:val="24"/>
          <w:szCs w:val="24"/>
          <w:lang w:val="en-US"/>
        </w:rPr>
        <w:t>.</w:t>
      </w:r>
    </w:p>
    <w:p w:rsidR="000B02A2" w:rsidRDefault="000B02A2" w:rsidP="000B02A2">
      <w:pPr>
        <w:numPr>
          <w:ilvl w:val="0"/>
          <w:numId w:val="1"/>
        </w:numPr>
        <w:autoSpaceDE w:val="0"/>
        <w:autoSpaceDN w:val="0"/>
        <w:adjustRightInd w:val="0"/>
        <w:spacing w:after="0" w:line="240" w:lineRule="auto"/>
        <w:ind w:left="720"/>
        <w:rPr>
          <w:rFonts w:cs="Calibri"/>
          <w:sz w:val="24"/>
          <w:szCs w:val="24"/>
          <w:lang w:val="en-US"/>
        </w:rPr>
      </w:pPr>
      <w:r w:rsidRPr="00607148">
        <w:rPr>
          <w:rFonts w:cs="Calibri"/>
          <w:sz w:val="24"/>
          <w:szCs w:val="24"/>
          <w:lang w:val="en-US"/>
        </w:rPr>
        <w:t xml:space="preserve">Outline what steps should be followed to complete this task and what specific information you would highlight in this note, </w:t>
      </w:r>
      <w:r w:rsidRPr="00607148">
        <w:rPr>
          <w:rFonts w:cs="Calibri"/>
          <w:b/>
          <w:sz w:val="24"/>
          <w:szCs w:val="24"/>
          <w:lang w:val="en-US"/>
        </w:rPr>
        <w:t xml:space="preserve">including the Treasury Board Web Standards </w:t>
      </w:r>
      <w:r>
        <w:rPr>
          <w:rFonts w:cs="Calibri"/>
          <w:b/>
          <w:sz w:val="24"/>
          <w:szCs w:val="24"/>
          <w:lang w:val="en-US"/>
        </w:rPr>
        <w:t>applicable to</w:t>
      </w:r>
      <w:r w:rsidRPr="00607148">
        <w:rPr>
          <w:rFonts w:cs="Calibri"/>
          <w:b/>
          <w:sz w:val="24"/>
          <w:szCs w:val="24"/>
          <w:lang w:val="en-US"/>
        </w:rPr>
        <w:t xml:space="preserve"> this situation</w:t>
      </w:r>
      <w:r>
        <w:rPr>
          <w:rFonts w:cs="Calibri"/>
          <w:sz w:val="24"/>
          <w:szCs w:val="24"/>
          <w:lang w:val="en-US"/>
        </w:rPr>
        <w:t>.</w:t>
      </w:r>
    </w:p>
    <w:p w:rsidR="004843E1" w:rsidRDefault="004843E1" w:rsidP="004843E1">
      <w:pPr>
        <w:autoSpaceDE w:val="0"/>
        <w:autoSpaceDN w:val="0"/>
        <w:adjustRightInd w:val="0"/>
        <w:spacing w:after="0" w:line="240" w:lineRule="auto"/>
        <w:rPr>
          <w:rFonts w:cs="Calibri"/>
          <w:sz w:val="24"/>
          <w:szCs w:val="24"/>
          <w:lang w:val="en-US"/>
        </w:rPr>
      </w:pPr>
    </w:p>
    <w:p w:rsidR="004843E1" w:rsidRPr="00CC228F" w:rsidRDefault="004843E1" w:rsidP="004843E1">
      <w:pPr>
        <w:autoSpaceDE w:val="0"/>
        <w:autoSpaceDN w:val="0"/>
        <w:adjustRightInd w:val="0"/>
        <w:spacing w:after="0" w:line="240" w:lineRule="auto"/>
        <w:rPr>
          <w:rFonts w:cs="Calibri"/>
          <w:b/>
          <w:color w:val="FF0000"/>
          <w:sz w:val="24"/>
          <w:szCs w:val="24"/>
          <w:lang w:val="en-US"/>
        </w:rPr>
      </w:pPr>
      <w:r w:rsidRPr="00CC228F">
        <w:rPr>
          <w:rFonts w:cs="Calibri"/>
          <w:b/>
          <w:color w:val="FF0000"/>
          <w:sz w:val="24"/>
          <w:szCs w:val="24"/>
          <w:lang w:val="en-US"/>
        </w:rPr>
        <w:t>Answer:</w:t>
      </w:r>
    </w:p>
    <w:p w:rsidR="004843E1" w:rsidRDefault="004843E1" w:rsidP="004843E1">
      <w:pPr>
        <w:autoSpaceDE w:val="0"/>
        <w:autoSpaceDN w:val="0"/>
        <w:adjustRightInd w:val="0"/>
        <w:spacing w:after="0" w:line="240" w:lineRule="auto"/>
        <w:rPr>
          <w:rFonts w:cs="Calibri"/>
          <w:sz w:val="24"/>
          <w:szCs w:val="24"/>
          <w:lang w:val="en-US"/>
        </w:rPr>
      </w:pPr>
    </w:p>
    <w:p w:rsidR="003D1812" w:rsidRPr="003D1812" w:rsidRDefault="003D1812" w:rsidP="004843E1">
      <w:pPr>
        <w:autoSpaceDE w:val="0"/>
        <w:autoSpaceDN w:val="0"/>
        <w:adjustRightInd w:val="0"/>
        <w:spacing w:after="0" w:line="240" w:lineRule="auto"/>
        <w:rPr>
          <w:rFonts w:asciiTheme="minorHAnsi" w:hAnsiTheme="minorHAnsi" w:cs="Calibri"/>
          <w:sz w:val="24"/>
          <w:szCs w:val="24"/>
          <w:lang w:val="en-US"/>
        </w:rPr>
      </w:pPr>
      <w:r>
        <w:rPr>
          <w:rFonts w:cs="Calibri"/>
          <w:sz w:val="24"/>
          <w:szCs w:val="24"/>
          <w:lang w:val="en-US"/>
        </w:rPr>
        <w:t xml:space="preserve">The </w:t>
      </w:r>
      <w:r w:rsidRPr="003D1812">
        <w:rPr>
          <w:rFonts w:asciiTheme="minorHAnsi" w:hAnsiTheme="minorHAnsi" w:cs="Calibri"/>
          <w:sz w:val="24"/>
          <w:szCs w:val="24"/>
          <w:lang w:val="en-US"/>
        </w:rPr>
        <w:t xml:space="preserve">following list outlines what steps I would undertake to complete a web revamp exercise at LAC: </w:t>
      </w:r>
    </w:p>
    <w:p w:rsidR="003D1812" w:rsidRPr="003D1812" w:rsidRDefault="003D1812" w:rsidP="004843E1">
      <w:pPr>
        <w:autoSpaceDE w:val="0"/>
        <w:autoSpaceDN w:val="0"/>
        <w:adjustRightInd w:val="0"/>
        <w:spacing w:after="0" w:line="240" w:lineRule="auto"/>
        <w:rPr>
          <w:rFonts w:asciiTheme="minorHAnsi" w:hAnsiTheme="minorHAnsi" w:cs="Calibri"/>
          <w:sz w:val="24"/>
          <w:szCs w:val="24"/>
          <w:lang w:val="en-US"/>
        </w:rPr>
      </w:pPr>
    </w:p>
    <w:p w:rsidR="00DE6923" w:rsidRDefault="003D1812" w:rsidP="00DE6923">
      <w:pPr>
        <w:pStyle w:val="ListParagraph"/>
        <w:numPr>
          <w:ilvl w:val="0"/>
          <w:numId w:val="14"/>
        </w:numPr>
        <w:tabs>
          <w:tab w:val="left" w:pos="-720"/>
        </w:tabs>
        <w:suppressAutoHyphens/>
        <w:rPr>
          <w:rFonts w:asciiTheme="minorHAnsi" w:hAnsiTheme="minorHAnsi" w:cs="Arial"/>
          <w:sz w:val="24"/>
          <w:szCs w:val="24"/>
        </w:rPr>
      </w:pPr>
      <w:r w:rsidRPr="003D1812">
        <w:rPr>
          <w:rFonts w:asciiTheme="minorHAnsi" w:hAnsiTheme="minorHAnsi" w:cs="Arial"/>
          <w:sz w:val="24"/>
          <w:szCs w:val="24"/>
        </w:rPr>
        <w:t>Seek additional, informal feedback</w:t>
      </w:r>
      <w:r>
        <w:rPr>
          <w:rFonts w:asciiTheme="minorHAnsi" w:hAnsiTheme="minorHAnsi" w:cs="Arial"/>
          <w:sz w:val="24"/>
          <w:szCs w:val="24"/>
        </w:rPr>
        <w:t xml:space="preserve"> from the Deputy Head’s Chief of Staff to gauge the scope of the desired revamp and the Deputy Head’s preference for something more edgy or more conservative in nature and design.</w:t>
      </w:r>
    </w:p>
    <w:p w:rsidR="00292337" w:rsidRDefault="00292337" w:rsidP="00DE6923">
      <w:pPr>
        <w:pStyle w:val="ListParagraph"/>
        <w:numPr>
          <w:ilvl w:val="0"/>
          <w:numId w:val="14"/>
        </w:numPr>
        <w:tabs>
          <w:tab w:val="left" w:pos="-720"/>
        </w:tabs>
        <w:suppressAutoHyphens/>
        <w:rPr>
          <w:rFonts w:asciiTheme="minorHAnsi" w:hAnsiTheme="minorHAnsi" w:cs="Arial"/>
          <w:sz w:val="24"/>
          <w:szCs w:val="24"/>
        </w:rPr>
      </w:pPr>
      <w:r>
        <w:rPr>
          <w:rFonts w:asciiTheme="minorHAnsi" w:hAnsiTheme="minorHAnsi" w:cs="Arial"/>
          <w:sz w:val="24"/>
          <w:szCs w:val="24"/>
        </w:rPr>
        <w:t>When drafting the briefing note, explain clearly the rationale for a significant revamp. Specifically, that:</w:t>
      </w:r>
    </w:p>
    <w:p w:rsidR="00611AFB" w:rsidRDefault="00611AFB" w:rsidP="00292337">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LAC’s website is good and relatively new, but there is always room for improvement</w:t>
      </w:r>
    </w:p>
    <w:p w:rsidR="003D1812" w:rsidRDefault="00292337" w:rsidP="00292337">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People have less and less patience for websites that do not function intuitively</w:t>
      </w:r>
    </w:p>
    <w:p w:rsidR="00611AFB" w:rsidRDefault="00611AFB" w:rsidP="00292337">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Best practices in web now include designing sites to be usable (intuitive, logical, well laid-out) focused on the user (“I’m a…”) and focused on tasks (“I want to…”)</w:t>
      </w:r>
    </w:p>
    <w:p w:rsidR="00611AFB" w:rsidRDefault="00292337"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 xml:space="preserve">More people now access websites on their mobile devices than on </w:t>
      </w:r>
      <w:r w:rsidR="00611AFB">
        <w:rPr>
          <w:rFonts w:asciiTheme="minorHAnsi" w:hAnsiTheme="minorHAnsi" w:cs="Arial"/>
          <w:sz w:val="24"/>
          <w:szCs w:val="24"/>
        </w:rPr>
        <w:t>traditional computers, so a responsive design (applying the usability standard) is critical</w:t>
      </w:r>
    </w:p>
    <w:p w:rsidR="00611AFB" w:rsidRDefault="00611AFB"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LAC needs to align its web content with the GC push towards centralization of online content (Canada.ca, Open Data, identity management, etc.)</w:t>
      </w:r>
    </w:p>
    <w:p w:rsidR="00611AFB" w:rsidRDefault="00611AFB"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LAC needs to continue complying with the four TBS web standards</w:t>
      </w:r>
    </w:p>
    <w:p w:rsidR="00611AFB" w:rsidRDefault="00611AFB" w:rsidP="00611AFB">
      <w:pPr>
        <w:pStyle w:val="ListParagraph"/>
        <w:numPr>
          <w:ilvl w:val="0"/>
          <w:numId w:val="14"/>
        </w:numPr>
        <w:tabs>
          <w:tab w:val="left" w:pos="-720"/>
        </w:tabs>
        <w:suppressAutoHyphens/>
        <w:rPr>
          <w:rFonts w:asciiTheme="minorHAnsi" w:hAnsiTheme="minorHAnsi" w:cs="Arial"/>
          <w:sz w:val="24"/>
          <w:szCs w:val="24"/>
        </w:rPr>
      </w:pPr>
      <w:r>
        <w:rPr>
          <w:rFonts w:asciiTheme="minorHAnsi" w:hAnsiTheme="minorHAnsi" w:cs="Arial"/>
          <w:sz w:val="24"/>
          <w:szCs w:val="24"/>
        </w:rPr>
        <w:lastRenderedPageBreak/>
        <w:t>I would not include detailed information about the technical requirements of the TBS web standards in a high-level briefing note, but I would ensure the web team has a detailed assessment of the website’s compliance with the four standards. Specifically:</w:t>
      </w:r>
    </w:p>
    <w:p w:rsidR="00611AFB" w:rsidRDefault="00611AFB"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Accessibility: ideally LAC would be 100% WCAG compliant, since the deadline for rendering online GC content accessible was July 2013.</w:t>
      </w:r>
    </w:p>
    <w:p w:rsidR="00611AFB" w:rsidRDefault="00611AFB"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Usability: ideally LAC would meet requirements 6.1.2 and 6.1.3 of the usability standard (notices)</w:t>
      </w:r>
      <w:r w:rsidR="00DF25B1">
        <w:rPr>
          <w:rFonts w:asciiTheme="minorHAnsi" w:hAnsiTheme="minorHAnsi" w:cs="Arial"/>
          <w:sz w:val="24"/>
          <w:szCs w:val="24"/>
        </w:rPr>
        <w:t>, as the deadline was also July 2013. The proposed revamp of the site would also increase LAC’s compliance with the usability standard since principles of user- and task-centric design would be incorporated. LAC already meets several of the usability standard requirements, such as the application of the blue usability template.</w:t>
      </w:r>
    </w:p>
    <w:p w:rsidR="00DF25B1" w:rsidRDefault="00DF25B1"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Interoperability: the deadline for implementing the interoperability standard is June 2015, and has been up to departments to implement in three phases</w:t>
      </w:r>
      <w:r w:rsidRPr="00DF25B1">
        <w:rPr>
          <w:rFonts w:asciiTheme="minorHAnsi" w:hAnsiTheme="minorHAnsi" w:cs="Arial"/>
          <w:sz w:val="24"/>
          <w:szCs w:val="24"/>
        </w:rPr>
        <w:t xml:space="preserve"> </w:t>
      </w:r>
      <w:r>
        <w:rPr>
          <w:rFonts w:asciiTheme="minorHAnsi" w:hAnsiTheme="minorHAnsi" w:cs="Arial"/>
          <w:sz w:val="24"/>
          <w:szCs w:val="24"/>
        </w:rPr>
        <w:t>(character encoding, mark-up language and feeds) with a fourth coming later (HTML data). Therefore, LAC should be on track to implement its third phase over the next nine months. The interoperability standard ensures GC web content is available across platforms, browsers and web apps.</w:t>
      </w:r>
    </w:p>
    <w:p w:rsidR="00DF25B1" w:rsidRDefault="00DF25B1" w:rsidP="00611AFB">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Mobile devices: the TBS standard on optimizing websites and apps for mobile devices was released in April 2013 and must be implemented by April 2016. This standard provides guidance on how to lay out the content, structure and design specifications for GC mobile content (sites and apps). The proposed LAC website revamp would allow us to make significant progress in meeting this standard.</w:t>
      </w:r>
    </w:p>
    <w:p w:rsidR="00127064" w:rsidRDefault="000A5D9B" w:rsidP="00DF25B1">
      <w:pPr>
        <w:pStyle w:val="ListParagraph"/>
        <w:numPr>
          <w:ilvl w:val="0"/>
          <w:numId w:val="14"/>
        </w:numPr>
        <w:tabs>
          <w:tab w:val="left" w:pos="-720"/>
        </w:tabs>
        <w:suppressAutoHyphens/>
        <w:rPr>
          <w:rFonts w:asciiTheme="minorHAnsi" w:hAnsiTheme="minorHAnsi" w:cs="Arial"/>
          <w:sz w:val="24"/>
          <w:szCs w:val="24"/>
        </w:rPr>
      </w:pPr>
      <w:r>
        <w:rPr>
          <w:rFonts w:asciiTheme="minorHAnsi" w:hAnsiTheme="minorHAnsi" w:cs="Arial"/>
          <w:sz w:val="24"/>
          <w:szCs w:val="24"/>
        </w:rPr>
        <w:t>I would provide three</w:t>
      </w:r>
      <w:r w:rsidR="00127064">
        <w:rPr>
          <w:rFonts w:asciiTheme="minorHAnsi" w:hAnsiTheme="minorHAnsi" w:cs="Arial"/>
          <w:sz w:val="24"/>
          <w:szCs w:val="24"/>
        </w:rPr>
        <w:t xml:space="preserve"> options for the Deputy Head to consider: </w:t>
      </w:r>
    </w:p>
    <w:p w:rsidR="00127064" w:rsidRDefault="00127064" w:rsidP="00127064">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Maintaining the status quo (not advisable)</w:t>
      </w:r>
    </w:p>
    <w:p w:rsidR="00DF25B1" w:rsidRDefault="00127064" w:rsidP="00127064">
      <w:pPr>
        <w:pStyle w:val="ListParagraph"/>
        <w:numPr>
          <w:ilvl w:val="1"/>
          <w:numId w:val="14"/>
        </w:numPr>
        <w:tabs>
          <w:tab w:val="left" w:pos="-720"/>
        </w:tabs>
        <w:suppressAutoHyphens/>
        <w:rPr>
          <w:rFonts w:asciiTheme="minorHAnsi" w:hAnsiTheme="minorHAnsi" w:cs="Arial"/>
          <w:sz w:val="24"/>
          <w:szCs w:val="24"/>
        </w:rPr>
      </w:pPr>
      <w:r>
        <w:rPr>
          <w:rFonts w:asciiTheme="minorHAnsi" w:hAnsiTheme="minorHAnsi" w:cs="Arial"/>
          <w:sz w:val="24"/>
          <w:szCs w:val="24"/>
        </w:rPr>
        <w:t>Executing small, targeted changes on an ad-hoc basis (preferable to option 1 but not ideal)</w:t>
      </w:r>
    </w:p>
    <w:p w:rsidR="004843E1" w:rsidRPr="00127064" w:rsidRDefault="00127064" w:rsidP="004843E1">
      <w:pPr>
        <w:pStyle w:val="ListParagraph"/>
        <w:numPr>
          <w:ilvl w:val="1"/>
          <w:numId w:val="14"/>
        </w:numPr>
        <w:tabs>
          <w:tab w:val="left" w:pos="-720"/>
        </w:tabs>
        <w:suppressAutoHyphens/>
        <w:autoSpaceDE w:val="0"/>
        <w:autoSpaceDN w:val="0"/>
        <w:adjustRightInd w:val="0"/>
        <w:spacing w:after="0" w:line="240" w:lineRule="auto"/>
        <w:rPr>
          <w:rFonts w:asciiTheme="minorHAnsi" w:hAnsiTheme="minorHAnsi" w:cs="Calibri"/>
          <w:sz w:val="24"/>
          <w:szCs w:val="24"/>
          <w:lang w:val="en-US"/>
        </w:rPr>
      </w:pPr>
      <w:r w:rsidRPr="00127064">
        <w:rPr>
          <w:rFonts w:asciiTheme="minorHAnsi" w:hAnsiTheme="minorHAnsi" w:cs="Arial"/>
          <w:sz w:val="24"/>
          <w:szCs w:val="24"/>
        </w:rPr>
        <w:t>Executing a large-scale revamp to change the entire organization, layout and look-and-feel of the site, allowing LAC to comply with all TBS web standards and responding to the changing consumer behaviour and technology landscape. This would be</w:t>
      </w:r>
      <w:r>
        <w:rPr>
          <w:rFonts w:asciiTheme="minorHAnsi" w:hAnsiTheme="minorHAnsi" w:cs="Arial"/>
          <w:sz w:val="24"/>
          <w:szCs w:val="24"/>
        </w:rPr>
        <w:t xml:space="preserve"> the recommended choice in the b</w:t>
      </w:r>
      <w:r w:rsidRPr="00127064">
        <w:rPr>
          <w:rFonts w:asciiTheme="minorHAnsi" w:hAnsiTheme="minorHAnsi" w:cs="Arial"/>
          <w:sz w:val="24"/>
          <w:szCs w:val="24"/>
        </w:rPr>
        <w:t xml:space="preserve">riefing note. </w:t>
      </w:r>
    </w:p>
    <w:p w:rsidR="00127064" w:rsidRPr="00127064" w:rsidRDefault="00127064" w:rsidP="00127064">
      <w:pPr>
        <w:pStyle w:val="ListParagraph"/>
        <w:numPr>
          <w:ilvl w:val="0"/>
          <w:numId w:val="14"/>
        </w:numPr>
        <w:tabs>
          <w:tab w:val="left" w:pos="-720"/>
        </w:tabs>
        <w:suppressAutoHyphens/>
        <w:autoSpaceDE w:val="0"/>
        <w:autoSpaceDN w:val="0"/>
        <w:adjustRightInd w:val="0"/>
        <w:spacing w:after="0" w:line="240" w:lineRule="auto"/>
        <w:rPr>
          <w:rFonts w:asciiTheme="minorHAnsi" w:hAnsiTheme="minorHAnsi" w:cs="Calibri"/>
          <w:sz w:val="24"/>
          <w:szCs w:val="24"/>
          <w:lang w:val="en-US"/>
        </w:rPr>
      </w:pPr>
      <w:r>
        <w:rPr>
          <w:rFonts w:asciiTheme="minorHAnsi" w:hAnsiTheme="minorHAnsi" w:cs="Arial"/>
          <w:sz w:val="24"/>
          <w:szCs w:val="24"/>
        </w:rPr>
        <w:t xml:space="preserve">Following approval of the briefing note, I would develop a detailed project management plan </w:t>
      </w:r>
      <w:r w:rsidR="00E27821">
        <w:rPr>
          <w:rFonts w:asciiTheme="minorHAnsi" w:hAnsiTheme="minorHAnsi" w:cs="Arial"/>
          <w:sz w:val="24"/>
          <w:szCs w:val="24"/>
        </w:rPr>
        <w:t xml:space="preserve">(Task 2) </w:t>
      </w:r>
      <w:r>
        <w:rPr>
          <w:rFonts w:asciiTheme="minorHAnsi" w:hAnsiTheme="minorHAnsi" w:cs="Arial"/>
          <w:sz w:val="24"/>
          <w:szCs w:val="24"/>
        </w:rPr>
        <w:t xml:space="preserve">and seek the necessary approvals. </w:t>
      </w:r>
    </w:p>
    <w:p w:rsidR="000B02A2" w:rsidRPr="00607148" w:rsidRDefault="000B02A2" w:rsidP="000B02A2">
      <w:pPr>
        <w:autoSpaceDE w:val="0"/>
        <w:autoSpaceDN w:val="0"/>
        <w:adjustRightInd w:val="0"/>
        <w:spacing w:after="0" w:line="240" w:lineRule="auto"/>
        <w:ind w:left="360"/>
        <w:rPr>
          <w:rFonts w:cs="Calibri"/>
          <w:sz w:val="24"/>
          <w:szCs w:val="24"/>
          <w:lang w:val="en-US"/>
        </w:rPr>
      </w:pPr>
    </w:p>
    <w:p w:rsidR="000B02A2" w:rsidRDefault="000B02A2" w:rsidP="000B02A2">
      <w:pPr>
        <w:numPr>
          <w:ilvl w:val="0"/>
          <w:numId w:val="1"/>
        </w:numPr>
        <w:autoSpaceDE w:val="0"/>
        <w:autoSpaceDN w:val="0"/>
        <w:adjustRightInd w:val="0"/>
        <w:spacing w:after="0" w:line="240" w:lineRule="auto"/>
        <w:ind w:left="720"/>
        <w:rPr>
          <w:rFonts w:cs="Calibri"/>
          <w:sz w:val="24"/>
          <w:szCs w:val="24"/>
          <w:lang w:val="en-US"/>
        </w:rPr>
      </w:pPr>
      <w:r w:rsidRPr="00607148">
        <w:rPr>
          <w:rFonts w:cs="Calibri"/>
          <w:sz w:val="24"/>
          <w:szCs w:val="24"/>
          <w:lang w:val="en-US"/>
        </w:rPr>
        <w:t>Draft the briefing note using the attached template.</w:t>
      </w:r>
    </w:p>
    <w:p w:rsidR="004843E1" w:rsidRDefault="004843E1" w:rsidP="004843E1">
      <w:pPr>
        <w:autoSpaceDE w:val="0"/>
        <w:autoSpaceDN w:val="0"/>
        <w:adjustRightInd w:val="0"/>
        <w:spacing w:after="0" w:line="240" w:lineRule="auto"/>
        <w:rPr>
          <w:rFonts w:cs="Calibri"/>
          <w:sz w:val="24"/>
          <w:szCs w:val="24"/>
          <w:lang w:val="en-US"/>
        </w:rPr>
      </w:pPr>
    </w:p>
    <w:p w:rsidR="004843E1" w:rsidRPr="00607148" w:rsidRDefault="004843E1" w:rsidP="004843E1">
      <w:pPr>
        <w:autoSpaceDE w:val="0"/>
        <w:autoSpaceDN w:val="0"/>
        <w:adjustRightInd w:val="0"/>
        <w:spacing w:after="0" w:line="240" w:lineRule="auto"/>
        <w:rPr>
          <w:rFonts w:cs="Calibri"/>
          <w:sz w:val="24"/>
          <w:szCs w:val="24"/>
          <w:lang w:val="en-US"/>
        </w:rPr>
      </w:pPr>
      <w:r w:rsidRPr="00CC228F">
        <w:rPr>
          <w:rFonts w:cs="Calibri"/>
          <w:b/>
          <w:color w:val="FF0000"/>
          <w:sz w:val="24"/>
          <w:szCs w:val="24"/>
          <w:lang w:val="en-US"/>
        </w:rPr>
        <w:t>Answer:</w:t>
      </w:r>
      <w:r>
        <w:rPr>
          <w:rFonts w:cs="Calibri"/>
          <w:sz w:val="24"/>
          <w:szCs w:val="24"/>
          <w:lang w:val="en-US"/>
        </w:rPr>
        <w:t xml:space="preserve"> see separate briefing note document</w:t>
      </w:r>
    </w:p>
    <w:p w:rsidR="000B02A2" w:rsidRPr="00607148" w:rsidRDefault="000B02A2" w:rsidP="000B02A2">
      <w:pPr>
        <w:pStyle w:val="ListParagraph"/>
        <w:rPr>
          <w:rFonts w:cs="Calibri"/>
          <w:sz w:val="24"/>
          <w:szCs w:val="24"/>
          <w:lang w:val="en-US"/>
        </w:rPr>
      </w:pPr>
    </w:p>
    <w:p w:rsidR="000B02A2" w:rsidRPr="00607148" w:rsidRDefault="000B02A2" w:rsidP="000B02A2">
      <w:pPr>
        <w:autoSpaceDE w:val="0"/>
        <w:autoSpaceDN w:val="0"/>
        <w:adjustRightInd w:val="0"/>
        <w:spacing w:after="0" w:line="240" w:lineRule="auto"/>
        <w:rPr>
          <w:rFonts w:cs="Calibri"/>
          <w:b/>
          <w:sz w:val="24"/>
          <w:szCs w:val="24"/>
          <w:lang w:val="en-US"/>
        </w:rPr>
      </w:pPr>
      <w:r>
        <w:rPr>
          <w:rFonts w:cs="Calibri"/>
          <w:b/>
          <w:sz w:val="24"/>
          <w:szCs w:val="24"/>
          <w:lang w:val="en-US"/>
        </w:rPr>
        <w:t>[</w:t>
      </w:r>
      <w:r w:rsidRPr="00607148">
        <w:rPr>
          <w:rFonts w:cs="Calibri"/>
          <w:b/>
          <w:sz w:val="24"/>
          <w:szCs w:val="24"/>
          <w:lang w:val="en-US"/>
        </w:rPr>
        <w:t xml:space="preserve">Maximum </w:t>
      </w:r>
      <w:r>
        <w:rPr>
          <w:rFonts w:cs="Calibri"/>
          <w:b/>
          <w:sz w:val="24"/>
          <w:szCs w:val="24"/>
          <w:lang w:val="en-US"/>
        </w:rPr>
        <w:t>1,500</w:t>
      </w:r>
      <w:r w:rsidRPr="00607148">
        <w:rPr>
          <w:rFonts w:cs="Calibri"/>
          <w:b/>
          <w:sz w:val="24"/>
          <w:szCs w:val="24"/>
          <w:lang w:val="en-US"/>
        </w:rPr>
        <w:t xml:space="preserve"> words for both a) and b)</w:t>
      </w:r>
      <w:r>
        <w:rPr>
          <w:rFonts w:cs="Calibri"/>
          <w:b/>
          <w:sz w:val="24"/>
          <w:szCs w:val="24"/>
          <w:lang w:val="en-US"/>
        </w:rPr>
        <w:t>]</w:t>
      </w:r>
    </w:p>
    <w:p w:rsidR="000B02A2" w:rsidRPr="003B159C" w:rsidRDefault="000B02A2" w:rsidP="000B02A2">
      <w:pPr>
        <w:spacing w:before="100" w:beforeAutospacing="1" w:after="100" w:afterAutospacing="1" w:line="240" w:lineRule="auto"/>
        <w:rPr>
          <w:rFonts w:eastAsia="Times New Roman"/>
          <w:b/>
          <w:color w:val="7030A0"/>
          <w:sz w:val="24"/>
          <w:szCs w:val="24"/>
          <w:lang w:val="en-US" w:eastAsia="en-CA"/>
        </w:rPr>
      </w:pPr>
    </w:p>
    <w:p w:rsidR="000B02A2" w:rsidRPr="00607148" w:rsidRDefault="000B02A2" w:rsidP="000B02A2">
      <w:pPr>
        <w:spacing w:before="100" w:beforeAutospacing="1" w:after="100" w:afterAutospacing="1" w:line="240" w:lineRule="auto"/>
        <w:rPr>
          <w:rFonts w:eastAsia="Times New Roman"/>
          <w:b/>
          <w:color w:val="7030A0"/>
          <w:sz w:val="24"/>
          <w:szCs w:val="24"/>
          <w:lang w:eastAsia="en-CA"/>
        </w:rPr>
      </w:pPr>
      <w:r w:rsidRPr="00607148">
        <w:rPr>
          <w:rFonts w:eastAsia="Times New Roman"/>
          <w:b/>
          <w:color w:val="7030A0"/>
          <w:sz w:val="24"/>
          <w:szCs w:val="24"/>
          <w:lang w:eastAsia="en-CA"/>
        </w:rPr>
        <w:lastRenderedPageBreak/>
        <w:t>Knowledge of project management techniques</w:t>
      </w:r>
    </w:p>
    <w:p w:rsidR="000B02A2" w:rsidRPr="00607148" w:rsidRDefault="000B02A2" w:rsidP="000B02A2">
      <w:pPr>
        <w:rPr>
          <w:rFonts w:cs="Arial"/>
          <w:b/>
          <w:sz w:val="24"/>
          <w:szCs w:val="24"/>
        </w:rPr>
      </w:pPr>
      <w:r w:rsidRPr="00607148">
        <w:rPr>
          <w:rFonts w:cs="Arial"/>
          <w:b/>
          <w:sz w:val="24"/>
          <w:szCs w:val="24"/>
        </w:rPr>
        <w:t>Task 2:</w:t>
      </w:r>
    </w:p>
    <w:p w:rsidR="000B02A2" w:rsidRPr="00607148" w:rsidRDefault="000B02A2" w:rsidP="000B02A2">
      <w:pPr>
        <w:rPr>
          <w:rFonts w:cs="Arial"/>
          <w:sz w:val="24"/>
          <w:szCs w:val="24"/>
        </w:rPr>
      </w:pPr>
      <w:r w:rsidRPr="00607148">
        <w:rPr>
          <w:rFonts w:cs="Arial"/>
          <w:sz w:val="24"/>
          <w:szCs w:val="24"/>
        </w:rPr>
        <w:t xml:space="preserve">Your briefing note to the Deputy Head containing recommendations on how to revamp the departmental </w:t>
      </w:r>
      <w:r>
        <w:rPr>
          <w:rFonts w:cs="Arial"/>
          <w:sz w:val="24"/>
          <w:szCs w:val="24"/>
        </w:rPr>
        <w:t>w</w:t>
      </w:r>
      <w:r w:rsidRPr="00607148">
        <w:rPr>
          <w:rFonts w:cs="Arial"/>
          <w:sz w:val="24"/>
          <w:szCs w:val="24"/>
        </w:rPr>
        <w:t>ebsite was approved with a request to proceed. As Manager, Web and Social Media, you have been assigned responsibility to lead this project</w:t>
      </w:r>
      <w:r>
        <w:rPr>
          <w:rFonts w:cs="Arial"/>
          <w:sz w:val="24"/>
          <w:szCs w:val="24"/>
        </w:rPr>
        <w:t>. Y</w:t>
      </w:r>
      <w:r w:rsidRPr="00607148">
        <w:rPr>
          <w:rFonts w:cs="Arial"/>
          <w:sz w:val="24"/>
          <w:szCs w:val="24"/>
        </w:rPr>
        <w:t xml:space="preserve">our first task is to develop a Project Management Plan for your </w:t>
      </w:r>
      <w:r>
        <w:rPr>
          <w:rFonts w:cs="Arial"/>
          <w:sz w:val="24"/>
          <w:szCs w:val="24"/>
        </w:rPr>
        <w:t>d</w:t>
      </w:r>
      <w:r w:rsidRPr="00607148">
        <w:rPr>
          <w:rFonts w:cs="Arial"/>
          <w:sz w:val="24"/>
          <w:szCs w:val="24"/>
        </w:rPr>
        <w:t xml:space="preserve">irector and senior </w:t>
      </w:r>
      <w:r>
        <w:rPr>
          <w:rFonts w:cs="Arial"/>
          <w:sz w:val="24"/>
          <w:szCs w:val="24"/>
        </w:rPr>
        <w:t>b</w:t>
      </w:r>
      <w:r w:rsidRPr="00607148">
        <w:rPr>
          <w:rFonts w:cs="Arial"/>
          <w:sz w:val="24"/>
          <w:szCs w:val="24"/>
        </w:rPr>
        <w:t xml:space="preserve">ranch management, identifying key milestones and a process for successfully </w:t>
      </w:r>
      <w:r>
        <w:rPr>
          <w:rFonts w:cs="Arial"/>
          <w:sz w:val="24"/>
          <w:szCs w:val="24"/>
        </w:rPr>
        <w:t>achieving</w:t>
      </w:r>
      <w:r w:rsidRPr="00607148">
        <w:rPr>
          <w:rFonts w:cs="Arial"/>
          <w:sz w:val="24"/>
          <w:szCs w:val="24"/>
        </w:rPr>
        <w:t xml:space="preserve"> them.</w:t>
      </w:r>
    </w:p>
    <w:p w:rsidR="000B02A2" w:rsidRDefault="000B02A2" w:rsidP="000B02A2">
      <w:pPr>
        <w:rPr>
          <w:rFonts w:cs="Arial"/>
          <w:sz w:val="24"/>
          <w:szCs w:val="24"/>
        </w:rPr>
      </w:pPr>
      <w:r>
        <w:rPr>
          <w:rFonts w:cs="Arial"/>
          <w:sz w:val="24"/>
          <w:szCs w:val="24"/>
        </w:rPr>
        <w:t>P</w:t>
      </w:r>
      <w:r w:rsidRPr="00607148">
        <w:rPr>
          <w:rFonts w:cs="Arial"/>
          <w:sz w:val="24"/>
          <w:szCs w:val="24"/>
        </w:rPr>
        <w:t>repare an outline of your Plan, which clearly indicates the major steps involved.</w:t>
      </w:r>
    </w:p>
    <w:p w:rsidR="000B02A2" w:rsidRPr="00607148" w:rsidRDefault="000B02A2" w:rsidP="000B02A2">
      <w:pPr>
        <w:rPr>
          <w:rFonts w:cs="Arial"/>
          <w:sz w:val="24"/>
          <w:szCs w:val="24"/>
        </w:rPr>
      </w:pPr>
      <w:r w:rsidRPr="003B159C">
        <w:rPr>
          <w:rFonts w:cs="Arial"/>
          <w:b/>
          <w:sz w:val="24"/>
          <w:szCs w:val="24"/>
        </w:rPr>
        <w:t>Note:</w:t>
      </w:r>
      <w:r>
        <w:rPr>
          <w:rFonts w:cs="Arial"/>
          <w:sz w:val="24"/>
          <w:szCs w:val="24"/>
        </w:rPr>
        <w:t xml:space="preserve"> </w:t>
      </w:r>
      <w:r w:rsidRPr="00607148">
        <w:rPr>
          <w:rFonts w:cs="Arial"/>
          <w:sz w:val="24"/>
          <w:szCs w:val="24"/>
        </w:rPr>
        <w:t xml:space="preserve">While </w:t>
      </w:r>
      <w:r>
        <w:rPr>
          <w:rFonts w:cs="Arial"/>
          <w:sz w:val="24"/>
          <w:szCs w:val="24"/>
        </w:rPr>
        <w:t>you</w:t>
      </w:r>
      <w:r w:rsidRPr="00607148">
        <w:rPr>
          <w:rFonts w:cs="Arial"/>
          <w:sz w:val="24"/>
          <w:szCs w:val="24"/>
        </w:rPr>
        <w:t xml:space="preserve"> are not expected to flesh</w:t>
      </w:r>
      <w:r>
        <w:rPr>
          <w:rFonts w:cs="Arial"/>
          <w:sz w:val="24"/>
          <w:szCs w:val="24"/>
        </w:rPr>
        <w:t xml:space="preserve"> </w:t>
      </w:r>
      <w:r w:rsidRPr="00607148">
        <w:rPr>
          <w:rFonts w:cs="Arial"/>
          <w:sz w:val="24"/>
          <w:szCs w:val="24"/>
        </w:rPr>
        <w:t xml:space="preserve">out every section in detail, </w:t>
      </w:r>
      <w:r>
        <w:rPr>
          <w:rFonts w:cs="Arial"/>
          <w:sz w:val="24"/>
          <w:szCs w:val="24"/>
        </w:rPr>
        <w:t>you</w:t>
      </w:r>
      <w:r w:rsidRPr="00607148">
        <w:rPr>
          <w:rFonts w:cs="Arial"/>
          <w:sz w:val="24"/>
          <w:szCs w:val="24"/>
        </w:rPr>
        <w:t xml:space="preserve"> must demonstrate </w:t>
      </w:r>
      <w:r>
        <w:rPr>
          <w:rFonts w:cs="Arial"/>
          <w:sz w:val="24"/>
          <w:szCs w:val="24"/>
        </w:rPr>
        <w:t>your familiarity</w:t>
      </w:r>
      <w:r w:rsidRPr="00607148">
        <w:rPr>
          <w:rFonts w:cs="Arial"/>
          <w:sz w:val="24"/>
          <w:szCs w:val="24"/>
        </w:rPr>
        <w:t xml:space="preserve"> with management techniques for successfully implementing a project of this magnitude.</w:t>
      </w:r>
    </w:p>
    <w:p w:rsidR="000B02A2" w:rsidRDefault="000B02A2" w:rsidP="000B02A2">
      <w:pPr>
        <w:spacing w:after="0" w:line="240" w:lineRule="auto"/>
        <w:rPr>
          <w:rFonts w:cs="Arial"/>
          <w:b/>
          <w:sz w:val="24"/>
          <w:szCs w:val="24"/>
        </w:rPr>
      </w:pPr>
    </w:p>
    <w:p w:rsidR="000B02A2" w:rsidRDefault="000B02A2" w:rsidP="000B02A2">
      <w:pPr>
        <w:spacing w:after="0" w:line="240" w:lineRule="auto"/>
        <w:rPr>
          <w:rFonts w:cs="Arial"/>
          <w:b/>
          <w:sz w:val="24"/>
          <w:szCs w:val="24"/>
        </w:rPr>
      </w:pPr>
      <w:r w:rsidRPr="00607148">
        <w:rPr>
          <w:rFonts w:cs="Arial"/>
          <w:b/>
          <w:sz w:val="24"/>
          <w:szCs w:val="24"/>
        </w:rPr>
        <w:t xml:space="preserve">(Maximum </w:t>
      </w:r>
      <w:r>
        <w:rPr>
          <w:rFonts w:cs="Arial"/>
          <w:b/>
          <w:sz w:val="24"/>
          <w:szCs w:val="24"/>
        </w:rPr>
        <w:t>1,000</w:t>
      </w:r>
      <w:r w:rsidRPr="00607148">
        <w:rPr>
          <w:rFonts w:cs="Arial"/>
          <w:b/>
          <w:sz w:val="24"/>
          <w:szCs w:val="24"/>
        </w:rPr>
        <w:t xml:space="preserve"> words)</w:t>
      </w:r>
    </w:p>
    <w:p w:rsidR="004843E1" w:rsidRDefault="004843E1" w:rsidP="000B02A2">
      <w:pPr>
        <w:spacing w:after="0" w:line="240" w:lineRule="auto"/>
        <w:rPr>
          <w:rFonts w:cs="Arial"/>
          <w:b/>
          <w:sz w:val="24"/>
          <w:szCs w:val="24"/>
        </w:rPr>
      </w:pPr>
    </w:p>
    <w:p w:rsidR="004843E1" w:rsidRPr="00CC228F" w:rsidRDefault="004843E1" w:rsidP="000B02A2">
      <w:pPr>
        <w:spacing w:after="0" w:line="240" w:lineRule="auto"/>
        <w:rPr>
          <w:rFonts w:cs="Arial"/>
          <w:b/>
          <w:color w:val="FF0000"/>
          <w:sz w:val="24"/>
          <w:szCs w:val="24"/>
        </w:rPr>
      </w:pPr>
      <w:r w:rsidRPr="00CC228F">
        <w:rPr>
          <w:rFonts w:cs="Arial"/>
          <w:b/>
          <w:color w:val="FF0000"/>
          <w:sz w:val="24"/>
          <w:szCs w:val="24"/>
        </w:rPr>
        <w:t xml:space="preserve">Answer: </w:t>
      </w:r>
    </w:p>
    <w:p w:rsidR="004843E1" w:rsidRDefault="004843E1" w:rsidP="000B02A2">
      <w:pPr>
        <w:spacing w:after="0" w:line="240" w:lineRule="auto"/>
        <w:rPr>
          <w:rFonts w:cs="Arial"/>
          <w:sz w:val="24"/>
          <w:szCs w:val="24"/>
        </w:rPr>
      </w:pPr>
    </w:p>
    <w:p w:rsidR="004843E1" w:rsidRPr="004843E1" w:rsidRDefault="004843E1" w:rsidP="004843E1">
      <w:pPr>
        <w:spacing w:after="0" w:line="240" w:lineRule="auto"/>
        <w:jc w:val="center"/>
        <w:rPr>
          <w:rFonts w:cs="Arial"/>
          <w:b/>
          <w:sz w:val="24"/>
          <w:szCs w:val="24"/>
          <w:u w:val="single"/>
        </w:rPr>
      </w:pPr>
      <w:r w:rsidRPr="004843E1">
        <w:rPr>
          <w:rFonts w:cs="Arial"/>
          <w:b/>
          <w:sz w:val="24"/>
          <w:szCs w:val="24"/>
          <w:u w:val="single"/>
        </w:rPr>
        <w:t>LAC Web Renewal Action Plan</w:t>
      </w:r>
    </w:p>
    <w:p w:rsidR="004843E1" w:rsidRDefault="004843E1" w:rsidP="000B02A2">
      <w:pPr>
        <w:spacing w:after="0" w:line="240" w:lineRule="auto"/>
        <w:rPr>
          <w:rFonts w:cs="Arial"/>
          <w:sz w:val="24"/>
          <w:szCs w:val="24"/>
        </w:rPr>
      </w:pPr>
    </w:p>
    <w:p w:rsidR="004843E1" w:rsidRDefault="004843E1" w:rsidP="000B02A2">
      <w:pPr>
        <w:spacing w:after="0" w:line="240" w:lineRule="auto"/>
        <w:rPr>
          <w:rFonts w:cs="Arial"/>
          <w:sz w:val="24"/>
          <w:szCs w:val="24"/>
        </w:rPr>
      </w:pPr>
      <w:r>
        <w:rPr>
          <w:rFonts w:cs="Arial"/>
          <w:sz w:val="24"/>
          <w:szCs w:val="24"/>
        </w:rPr>
        <w:t>The purpose of the plan outline below is to identify the key steps and milestones required to deliver a revamped LAC website, as requested by the new Deputy Head.</w:t>
      </w:r>
      <w:r w:rsidR="00CC228F">
        <w:rPr>
          <w:rFonts w:cs="Arial"/>
          <w:sz w:val="24"/>
          <w:szCs w:val="24"/>
        </w:rPr>
        <w:t xml:space="preserve"> Like the website itself, this project plan will be a living document and will be updated and </w:t>
      </w:r>
      <w:r w:rsidR="00DE6923">
        <w:rPr>
          <w:rFonts w:cs="Arial"/>
          <w:sz w:val="24"/>
          <w:szCs w:val="24"/>
        </w:rPr>
        <w:t>refined as the project moves forward. All major developments will be communicated and shared with stakeholders as necessary.</w:t>
      </w:r>
    </w:p>
    <w:p w:rsidR="004843E1" w:rsidRDefault="004843E1" w:rsidP="000B02A2">
      <w:pPr>
        <w:spacing w:after="0" w:line="240" w:lineRule="auto"/>
        <w:rPr>
          <w:rFonts w:cs="Arial"/>
          <w:sz w:val="24"/>
          <w:szCs w:val="24"/>
        </w:rPr>
      </w:pPr>
    </w:p>
    <w:tbl>
      <w:tblPr>
        <w:tblStyle w:val="TableGrid"/>
        <w:tblW w:w="0" w:type="auto"/>
        <w:tblLook w:val="04A0" w:firstRow="1" w:lastRow="0" w:firstColumn="1" w:lastColumn="0" w:noHBand="0" w:noVBand="1"/>
      </w:tblPr>
      <w:tblGrid>
        <w:gridCol w:w="534"/>
        <w:gridCol w:w="6378"/>
        <w:gridCol w:w="2664"/>
      </w:tblGrid>
      <w:tr w:rsidR="007157EE" w:rsidTr="007157EE">
        <w:tc>
          <w:tcPr>
            <w:tcW w:w="6912" w:type="dxa"/>
            <w:gridSpan w:val="2"/>
          </w:tcPr>
          <w:p w:rsidR="007157EE" w:rsidRDefault="007157EE" w:rsidP="000B02A2">
            <w:pPr>
              <w:spacing w:after="0" w:line="240" w:lineRule="auto"/>
              <w:rPr>
                <w:b/>
                <w:bCs/>
                <w:color w:val="000000"/>
                <w:sz w:val="24"/>
                <w:szCs w:val="24"/>
                <w:lang w:eastAsia="ko-KR"/>
              </w:rPr>
            </w:pPr>
            <w:r w:rsidRPr="007157EE">
              <w:rPr>
                <w:b/>
                <w:bCs/>
                <w:color w:val="000000"/>
                <w:sz w:val="24"/>
                <w:szCs w:val="24"/>
                <w:lang w:eastAsia="ko-KR"/>
              </w:rPr>
              <w:t>Steps and sub-components</w:t>
            </w:r>
          </w:p>
          <w:p w:rsidR="00CC228F" w:rsidRPr="007157EE" w:rsidRDefault="00CC228F" w:rsidP="000B02A2">
            <w:pPr>
              <w:spacing w:after="0" w:line="240" w:lineRule="auto"/>
              <w:rPr>
                <w:b/>
                <w:bCs/>
                <w:color w:val="000000"/>
                <w:sz w:val="24"/>
                <w:szCs w:val="24"/>
                <w:lang w:eastAsia="ko-KR"/>
              </w:rPr>
            </w:pPr>
          </w:p>
        </w:tc>
        <w:tc>
          <w:tcPr>
            <w:tcW w:w="2664" w:type="dxa"/>
          </w:tcPr>
          <w:p w:rsidR="007157EE" w:rsidRPr="007157EE" w:rsidRDefault="007157EE" w:rsidP="000B02A2">
            <w:pPr>
              <w:spacing w:after="0" w:line="240" w:lineRule="auto"/>
              <w:rPr>
                <w:b/>
                <w:bCs/>
                <w:color w:val="000000"/>
                <w:sz w:val="24"/>
                <w:szCs w:val="24"/>
                <w:lang w:eastAsia="ko-KR"/>
              </w:rPr>
            </w:pPr>
            <w:r w:rsidRPr="007157EE">
              <w:rPr>
                <w:b/>
                <w:bCs/>
                <w:color w:val="000000"/>
                <w:sz w:val="24"/>
                <w:szCs w:val="24"/>
                <w:lang w:eastAsia="ko-KR"/>
              </w:rPr>
              <w:t>Milestone</w:t>
            </w:r>
            <w:r>
              <w:rPr>
                <w:b/>
                <w:bCs/>
                <w:color w:val="000000"/>
                <w:sz w:val="24"/>
                <w:szCs w:val="24"/>
                <w:lang w:eastAsia="ko-KR"/>
              </w:rPr>
              <w:t>s</w:t>
            </w:r>
            <w:r w:rsidR="00F37411">
              <w:rPr>
                <w:b/>
                <w:bCs/>
                <w:color w:val="000000"/>
                <w:sz w:val="24"/>
                <w:szCs w:val="24"/>
                <w:lang w:eastAsia="ko-KR"/>
              </w:rPr>
              <w:t xml:space="preserve">/deliverables </w:t>
            </w:r>
          </w:p>
        </w:tc>
      </w:tr>
      <w:tr w:rsidR="004843E1" w:rsidTr="007157EE">
        <w:tc>
          <w:tcPr>
            <w:tcW w:w="534" w:type="dxa"/>
          </w:tcPr>
          <w:p w:rsidR="004843E1" w:rsidRPr="00CC228F" w:rsidRDefault="004843E1" w:rsidP="004843E1">
            <w:pPr>
              <w:spacing w:after="0" w:line="240" w:lineRule="auto"/>
              <w:rPr>
                <w:b/>
                <w:bCs/>
                <w:color w:val="000000"/>
                <w:sz w:val="24"/>
                <w:szCs w:val="24"/>
                <w:lang w:eastAsia="ko-KR"/>
              </w:rPr>
            </w:pPr>
            <w:r w:rsidRPr="00CC228F">
              <w:rPr>
                <w:b/>
                <w:bCs/>
                <w:color w:val="000000"/>
                <w:sz w:val="24"/>
                <w:szCs w:val="24"/>
                <w:lang w:eastAsia="ko-KR"/>
              </w:rPr>
              <w:t>1</w:t>
            </w:r>
          </w:p>
        </w:tc>
        <w:tc>
          <w:tcPr>
            <w:tcW w:w="6378" w:type="dxa"/>
          </w:tcPr>
          <w:p w:rsidR="004843E1" w:rsidRPr="00CC228F" w:rsidRDefault="004843E1" w:rsidP="004843E1">
            <w:pPr>
              <w:spacing w:after="0" w:line="240" w:lineRule="auto"/>
              <w:rPr>
                <w:b/>
                <w:bCs/>
                <w:color w:val="000000"/>
                <w:sz w:val="24"/>
                <w:szCs w:val="24"/>
                <w:lang w:eastAsia="ko-KR"/>
              </w:rPr>
            </w:pPr>
            <w:r w:rsidRPr="00CC228F">
              <w:rPr>
                <w:b/>
                <w:bCs/>
                <w:color w:val="000000"/>
                <w:sz w:val="24"/>
                <w:szCs w:val="24"/>
                <w:lang w:eastAsia="ko-KR"/>
              </w:rPr>
              <w:t>Strategy and alignment</w:t>
            </w:r>
            <w:r w:rsidR="00F37411" w:rsidRPr="00CC228F">
              <w:rPr>
                <w:b/>
                <w:bCs/>
                <w:color w:val="000000"/>
                <w:sz w:val="24"/>
                <w:szCs w:val="24"/>
                <w:lang w:eastAsia="ko-KR"/>
              </w:rPr>
              <w:t xml:space="preserve"> </w:t>
            </w:r>
          </w:p>
          <w:p w:rsidR="007157EE" w:rsidRDefault="007157EE" w:rsidP="007157EE">
            <w:pPr>
              <w:pStyle w:val="ListParagraph"/>
              <w:numPr>
                <w:ilvl w:val="0"/>
                <w:numId w:val="4"/>
              </w:numPr>
              <w:spacing w:after="0" w:line="240" w:lineRule="auto"/>
              <w:rPr>
                <w:bCs/>
                <w:color w:val="000000"/>
                <w:sz w:val="24"/>
                <w:szCs w:val="24"/>
                <w:lang w:eastAsia="ko-KR"/>
              </w:rPr>
            </w:pPr>
            <w:r>
              <w:rPr>
                <w:bCs/>
                <w:color w:val="000000"/>
                <w:sz w:val="24"/>
                <w:szCs w:val="24"/>
                <w:lang w:eastAsia="ko-KR"/>
              </w:rPr>
              <w:t>Develop and seek approval for web renewal business case (alignment with Business Plan 2013-16)</w:t>
            </w:r>
          </w:p>
          <w:p w:rsidR="007157EE" w:rsidRDefault="007157EE" w:rsidP="007157EE">
            <w:pPr>
              <w:pStyle w:val="ListParagraph"/>
              <w:numPr>
                <w:ilvl w:val="0"/>
                <w:numId w:val="4"/>
              </w:numPr>
              <w:spacing w:after="0" w:line="240" w:lineRule="auto"/>
              <w:rPr>
                <w:bCs/>
                <w:color w:val="000000"/>
                <w:sz w:val="24"/>
                <w:szCs w:val="24"/>
                <w:lang w:eastAsia="ko-KR"/>
              </w:rPr>
            </w:pPr>
            <w:r>
              <w:rPr>
                <w:bCs/>
                <w:color w:val="000000"/>
                <w:sz w:val="24"/>
                <w:szCs w:val="24"/>
                <w:lang w:eastAsia="ko-KR"/>
              </w:rPr>
              <w:t xml:space="preserve">Establish roles, responsibilities and governance model </w:t>
            </w:r>
          </w:p>
          <w:p w:rsidR="007157EE" w:rsidRPr="007157EE" w:rsidRDefault="007157EE" w:rsidP="007157EE">
            <w:pPr>
              <w:pStyle w:val="ListParagraph"/>
              <w:numPr>
                <w:ilvl w:val="0"/>
                <w:numId w:val="4"/>
              </w:numPr>
              <w:spacing w:after="0" w:line="240" w:lineRule="auto"/>
              <w:rPr>
                <w:bCs/>
                <w:color w:val="000000"/>
                <w:sz w:val="24"/>
                <w:szCs w:val="24"/>
                <w:lang w:eastAsia="ko-KR"/>
              </w:rPr>
            </w:pPr>
            <w:r>
              <w:rPr>
                <w:bCs/>
                <w:color w:val="000000"/>
                <w:sz w:val="24"/>
                <w:szCs w:val="24"/>
                <w:lang w:eastAsia="ko-KR"/>
              </w:rPr>
              <w:t>Outline vision and mission for web renewal (focus on users, tasks, mobile friendly, etc.)</w:t>
            </w:r>
          </w:p>
        </w:tc>
        <w:tc>
          <w:tcPr>
            <w:tcW w:w="2664" w:type="dxa"/>
          </w:tcPr>
          <w:p w:rsidR="004843E1" w:rsidRDefault="007157EE" w:rsidP="007157EE">
            <w:pPr>
              <w:spacing w:after="0" w:line="240" w:lineRule="auto"/>
              <w:rPr>
                <w:bCs/>
                <w:color w:val="000000"/>
                <w:sz w:val="24"/>
                <w:szCs w:val="24"/>
                <w:lang w:eastAsia="ko-KR"/>
              </w:rPr>
            </w:pPr>
            <w:r>
              <w:rPr>
                <w:bCs/>
                <w:color w:val="000000"/>
                <w:sz w:val="24"/>
                <w:szCs w:val="24"/>
                <w:lang w:eastAsia="ko-KR"/>
              </w:rPr>
              <w:t>Project management framework (this doc)</w:t>
            </w:r>
          </w:p>
          <w:p w:rsidR="007157EE" w:rsidRDefault="007157EE" w:rsidP="007157EE">
            <w:pPr>
              <w:spacing w:after="0" w:line="240" w:lineRule="auto"/>
              <w:rPr>
                <w:bCs/>
                <w:color w:val="000000"/>
                <w:sz w:val="24"/>
                <w:szCs w:val="24"/>
                <w:lang w:eastAsia="ko-KR"/>
              </w:rPr>
            </w:pPr>
          </w:p>
          <w:p w:rsidR="007157EE" w:rsidRDefault="007157EE" w:rsidP="007157EE">
            <w:pPr>
              <w:spacing w:after="0" w:line="240" w:lineRule="auto"/>
              <w:rPr>
                <w:bCs/>
                <w:color w:val="000000"/>
                <w:sz w:val="24"/>
                <w:szCs w:val="24"/>
                <w:lang w:eastAsia="ko-KR"/>
              </w:rPr>
            </w:pPr>
            <w:r>
              <w:rPr>
                <w:bCs/>
                <w:color w:val="000000"/>
                <w:sz w:val="24"/>
                <w:szCs w:val="24"/>
                <w:lang w:eastAsia="ko-KR"/>
              </w:rPr>
              <w:t xml:space="preserve">New governance committee </w:t>
            </w:r>
            <w:r w:rsidR="00211138">
              <w:rPr>
                <w:bCs/>
                <w:color w:val="000000"/>
                <w:sz w:val="24"/>
                <w:szCs w:val="24"/>
                <w:lang w:eastAsia="ko-KR"/>
              </w:rPr>
              <w:t>or structure</w:t>
            </w:r>
          </w:p>
          <w:p w:rsidR="007157EE" w:rsidRDefault="007157EE" w:rsidP="007157EE">
            <w:pPr>
              <w:spacing w:after="0" w:line="240" w:lineRule="auto"/>
              <w:rPr>
                <w:bCs/>
                <w:color w:val="000000"/>
                <w:sz w:val="24"/>
                <w:szCs w:val="24"/>
                <w:lang w:eastAsia="ko-KR"/>
              </w:rPr>
            </w:pPr>
          </w:p>
          <w:p w:rsidR="007157EE" w:rsidRPr="007157EE" w:rsidRDefault="007157EE" w:rsidP="007157EE">
            <w:pPr>
              <w:spacing w:after="0" w:line="240" w:lineRule="auto"/>
              <w:rPr>
                <w:bCs/>
                <w:color w:val="000000"/>
                <w:sz w:val="24"/>
                <w:szCs w:val="24"/>
                <w:lang w:eastAsia="ko-KR"/>
              </w:rPr>
            </w:pPr>
            <w:r>
              <w:rPr>
                <w:bCs/>
                <w:color w:val="000000"/>
                <w:sz w:val="24"/>
                <w:szCs w:val="24"/>
                <w:lang w:eastAsia="ko-KR"/>
              </w:rPr>
              <w:t>Guiding vision and mission document</w:t>
            </w:r>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2</w:t>
            </w:r>
          </w:p>
        </w:tc>
        <w:tc>
          <w:tcPr>
            <w:tcW w:w="6378"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Scope and requirements of project</w:t>
            </w:r>
          </w:p>
          <w:p w:rsid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Align scope with direction from Deputy Head</w:t>
            </w:r>
          </w:p>
          <w:p w:rsid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Align scope with general GC online direction</w:t>
            </w:r>
          </w:p>
          <w:p w:rsid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Identify future functional and technical requirements</w:t>
            </w:r>
            <w:r w:rsidR="00CC228F">
              <w:rPr>
                <w:bCs/>
                <w:color w:val="000000"/>
                <w:sz w:val="24"/>
                <w:szCs w:val="24"/>
                <w:lang w:eastAsia="ko-KR"/>
              </w:rPr>
              <w:t xml:space="preserve"> (</w:t>
            </w:r>
            <w:r w:rsidR="00611AFB">
              <w:rPr>
                <w:bCs/>
                <w:color w:val="000000"/>
                <w:sz w:val="24"/>
                <w:szCs w:val="24"/>
                <w:lang w:eastAsia="ko-KR"/>
              </w:rPr>
              <w:t xml:space="preserve">stage of implementation of </w:t>
            </w:r>
            <w:r w:rsidR="00CC228F">
              <w:rPr>
                <w:bCs/>
                <w:color w:val="000000"/>
                <w:sz w:val="24"/>
                <w:szCs w:val="24"/>
                <w:lang w:eastAsia="ko-KR"/>
              </w:rPr>
              <w:t xml:space="preserve">TBS web standards, integration with social media account management software, </w:t>
            </w:r>
            <w:r w:rsidR="00611AFB">
              <w:rPr>
                <w:bCs/>
                <w:color w:val="000000"/>
                <w:sz w:val="24"/>
                <w:szCs w:val="24"/>
                <w:lang w:eastAsia="ko-KR"/>
              </w:rPr>
              <w:t xml:space="preserve">IDM, Open Data, </w:t>
            </w:r>
            <w:r w:rsidR="00CC228F">
              <w:rPr>
                <w:bCs/>
                <w:color w:val="000000"/>
                <w:sz w:val="24"/>
                <w:szCs w:val="24"/>
                <w:lang w:eastAsia="ko-KR"/>
              </w:rPr>
              <w:t>etc.)</w:t>
            </w:r>
          </w:p>
          <w:p w:rsid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 xml:space="preserve">Identify additional financial requirements and/or HR requirements </w:t>
            </w:r>
            <w:r w:rsidR="00211138">
              <w:rPr>
                <w:bCs/>
                <w:color w:val="000000"/>
                <w:sz w:val="24"/>
                <w:szCs w:val="24"/>
                <w:lang w:eastAsia="ko-KR"/>
              </w:rPr>
              <w:t>and work with procurement, finance and HR depending on type of contract needed</w:t>
            </w:r>
          </w:p>
          <w:p w:rsid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Refine existing HR capacity to align with new site</w:t>
            </w:r>
          </w:p>
          <w:p w:rsidR="007157EE" w:rsidRPr="007157EE" w:rsidRDefault="007157EE" w:rsidP="007157EE">
            <w:pPr>
              <w:pStyle w:val="ListParagraph"/>
              <w:numPr>
                <w:ilvl w:val="0"/>
                <w:numId w:val="6"/>
              </w:numPr>
              <w:spacing w:after="0" w:line="240" w:lineRule="auto"/>
              <w:rPr>
                <w:bCs/>
                <w:color w:val="000000"/>
                <w:sz w:val="24"/>
                <w:szCs w:val="24"/>
                <w:lang w:eastAsia="ko-KR"/>
              </w:rPr>
            </w:pPr>
            <w:r>
              <w:rPr>
                <w:bCs/>
                <w:color w:val="000000"/>
                <w:sz w:val="24"/>
                <w:szCs w:val="24"/>
                <w:lang w:eastAsia="ko-KR"/>
              </w:rPr>
              <w:t>Identify content development and refinement model and activi</w:t>
            </w:r>
            <w:r w:rsidR="00F37411">
              <w:rPr>
                <w:bCs/>
                <w:color w:val="000000"/>
                <w:sz w:val="24"/>
                <w:szCs w:val="24"/>
                <w:lang w:eastAsia="ko-KR"/>
              </w:rPr>
              <w:t>ties (inventory of pages, ROT reduction, orphan page exercise, etc.)</w:t>
            </w:r>
          </w:p>
        </w:tc>
        <w:tc>
          <w:tcPr>
            <w:tcW w:w="2664" w:type="dxa"/>
          </w:tcPr>
          <w:p w:rsidR="007157EE" w:rsidRDefault="00211138" w:rsidP="000B02A2">
            <w:pPr>
              <w:spacing w:after="0" w:line="240" w:lineRule="auto"/>
              <w:rPr>
                <w:bCs/>
                <w:color w:val="000000"/>
                <w:sz w:val="24"/>
                <w:szCs w:val="24"/>
                <w:lang w:eastAsia="ko-KR"/>
              </w:rPr>
            </w:pPr>
            <w:r>
              <w:rPr>
                <w:bCs/>
                <w:color w:val="000000"/>
                <w:sz w:val="24"/>
                <w:szCs w:val="24"/>
                <w:lang w:eastAsia="ko-KR"/>
              </w:rPr>
              <w:t>Additional</w:t>
            </w:r>
            <w:r w:rsidR="007157EE">
              <w:rPr>
                <w:bCs/>
                <w:color w:val="000000"/>
                <w:sz w:val="24"/>
                <w:szCs w:val="24"/>
                <w:lang w:eastAsia="ko-KR"/>
              </w:rPr>
              <w:t xml:space="preserve"> human/financial resources </w:t>
            </w:r>
            <w:r>
              <w:rPr>
                <w:bCs/>
                <w:color w:val="000000"/>
                <w:sz w:val="24"/>
                <w:szCs w:val="24"/>
                <w:lang w:eastAsia="ko-KR"/>
              </w:rPr>
              <w:t xml:space="preserve">engaged if required </w:t>
            </w:r>
            <w:r w:rsidR="007157EE">
              <w:rPr>
                <w:bCs/>
                <w:color w:val="000000"/>
                <w:sz w:val="24"/>
                <w:szCs w:val="24"/>
                <w:lang w:eastAsia="ko-KR"/>
              </w:rPr>
              <w:t>(casual, term, consultant, etc.)</w:t>
            </w:r>
          </w:p>
          <w:p w:rsidR="004843E1" w:rsidRDefault="004843E1" w:rsidP="000B02A2">
            <w:pPr>
              <w:spacing w:after="0" w:line="240" w:lineRule="auto"/>
              <w:rPr>
                <w:bCs/>
                <w:color w:val="000000"/>
                <w:sz w:val="24"/>
                <w:szCs w:val="24"/>
                <w:lang w:eastAsia="ko-KR"/>
              </w:rPr>
            </w:pPr>
          </w:p>
          <w:p w:rsidR="00F37411" w:rsidRDefault="00211138" w:rsidP="000B02A2">
            <w:pPr>
              <w:spacing w:after="0" w:line="240" w:lineRule="auto"/>
              <w:rPr>
                <w:bCs/>
                <w:color w:val="000000"/>
                <w:sz w:val="24"/>
                <w:szCs w:val="24"/>
                <w:lang w:eastAsia="ko-KR"/>
              </w:rPr>
            </w:pPr>
            <w:r>
              <w:rPr>
                <w:bCs/>
                <w:color w:val="000000"/>
                <w:sz w:val="24"/>
                <w:szCs w:val="24"/>
                <w:lang w:eastAsia="ko-KR"/>
              </w:rPr>
              <w:t xml:space="preserve">Existing staff to register for additional training or development </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Content inventory</w:t>
            </w:r>
          </w:p>
          <w:p w:rsidR="00211138" w:rsidRDefault="00211138" w:rsidP="000B02A2">
            <w:pPr>
              <w:spacing w:after="0" w:line="240" w:lineRule="auto"/>
              <w:rPr>
                <w:bCs/>
                <w:color w:val="000000"/>
                <w:sz w:val="24"/>
                <w:szCs w:val="24"/>
                <w:lang w:eastAsia="ko-KR"/>
              </w:rPr>
            </w:pPr>
          </w:p>
          <w:p w:rsidR="00F37411" w:rsidRDefault="00F37411" w:rsidP="000B02A2">
            <w:pPr>
              <w:spacing w:after="0" w:line="240" w:lineRule="auto"/>
              <w:rPr>
                <w:bCs/>
                <w:color w:val="000000"/>
                <w:sz w:val="24"/>
                <w:szCs w:val="24"/>
                <w:lang w:eastAsia="ko-KR"/>
              </w:rPr>
            </w:pPr>
            <w:r>
              <w:rPr>
                <w:bCs/>
                <w:color w:val="000000"/>
                <w:sz w:val="24"/>
                <w:szCs w:val="24"/>
                <w:lang w:eastAsia="ko-KR"/>
              </w:rPr>
              <w:t>ROT reduction plan and content refinement documentation</w:t>
            </w:r>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3</w:t>
            </w:r>
          </w:p>
        </w:tc>
        <w:tc>
          <w:tcPr>
            <w:tcW w:w="6378"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User and needs discovery</w:t>
            </w:r>
          </w:p>
          <w:p w:rsid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Identify users and needs (data from call centre, roundtables, outreach activities, etc.)</w:t>
            </w:r>
          </w:p>
          <w:p w:rsid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Identify top tasks (web analytics, call centre, etc.)</w:t>
            </w:r>
          </w:p>
          <w:p w:rsid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Prioritize importance of content (most important content gets priority for revamp)</w:t>
            </w:r>
          </w:p>
          <w:p w:rsid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Create web measurement framework (develop metrics, key performance indicators, etc.)</w:t>
            </w:r>
          </w:p>
          <w:p w:rsid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Prepare usability testing framework using the task and user info gathered above</w:t>
            </w:r>
          </w:p>
          <w:p w:rsidR="00F37411" w:rsidRPr="00F37411" w:rsidRDefault="00F37411" w:rsidP="00F37411">
            <w:pPr>
              <w:pStyle w:val="ListParagraph"/>
              <w:numPr>
                <w:ilvl w:val="0"/>
                <w:numId w:val="7"/>
              </w:numPr>
              <w:spacing w:after="0" w:line="240" w:lineRule="auto"/>
              <w:rPr>
                <w:bCs/>
                <w:color w:val="000000"/>
                <w:sz w:val="24"/>
                <w:szCs w:val="24"/>
                <w:lang w:eastAsia="ko-KR"/>
              </w:rPr>
            </w:pPr>
            <w:r>
              <w:rPr>
                <w:bCs/>
                <w:color w:val="000000"/>
                <w:sz w:val="24"/>
                <w:szCs w:val="24"/>
                <w:lang w:eastAsia="ko-KR"/>
              </w:rPr>
              <w:t>Conduct usability testing of current site to establish a baseline</w:t>
            </w:r>
            <w:r w:rsidR="00072EE3">
              <w:rPr>
                <w:bCs/>
                <w:color w:val="000000"/>
                <w:sz w:val="24"/>
                <w:szCs w:val="24"/>
                <w:lang w:eastAsia="ko-KR"/>
              </w:rPr>
              <w:t xml:space="preserve"> (</w:t>
            </w:r>
            <w:proofErr w:type="spellStart"/>
            <w:r w:rsidR="00072EE3">
              <w:rPr>
                <w:bCs/>
                <w:color w:val="000000"/>
                <w:sz w:val="24"/>
                <w:szCs w:val="24"/>
                <w:lang w:eastAsia="ko-KR"/>
              </w:rPr>
              <w:t>treejack</w:t>
            </w:r>
            <w:proofErr w:type="spellEnd"/>
            <w:r w:rsidR="00072EE3">
              <w:rPr>
                <w:bCs/>
                <w:color w:val="000000"/>
                <w:sz w:val="24"/>
                <w:szCs w:val="24"/>
                <w:lang w:eastAsia="ko-KR"/>
              </w:rPr>
              <w:t>, live moderated testing, etc.)</w:t>
            </w:r>
          </w:p>
        </w:tc>
        <w:tc>
          <w:tcPr>
            <w:tcW w:w="2664" w:type="dxa"/>
          </w:tcPr>
          <w:p w:rsidR="004843E1" w:rsidRDefault="00211138" w:rsidP="000B02A2">
            <w:pPr>
              <w:spacing w:after="0" w:line="240" w:lineRule="auto"/>
              <w:rPr>
                <w:bCs/>
                <w:color w:val="000000"/>
                <w:sz w:val="24"/>
                <w:szCs w:val="24"/>
                <w:lang w:eastAsia="ko-KR"/>
              </w:rPr>
            </w:pPr>
            <w:r>
              <w:rPr>
                <w:bCs/>
                <w:color w:val="000000"/>
                <w:sz w:val="24"/>
                <w:szCs w:val="24"/>
                <w:lang w:eastAsia="ko-KR"/>
              </w:rPr>
              <w:t>User and needs analysis documentation identifying top tasks, users and their needs</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Adjust content inventory to reflect prioritization</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Usability testing dashboard</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Usability testing results</w:t>
            </w:r>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4</w:t>
            </w:r>
          </w:p>
        </w:tc>
        <w:tc>
          <w:tcPr>
            <w:tcW w:w="6378" w:type="dxa"/>
          </w:tcPr>
          <w:p w:rsidR="004843E1" w:rsidRPr="00CC228F" w:rsidRDefault="007157EE" w:rsidP="000B02A2">
            <w:pPr>
              <w:spacing w:after="0" w:line="240" w:lineRule="auto"/>
              <w:rPr>
                <w:b/>
                <w:bCs/>
                <w:color w:val="000000"/>
                <w:sz w:val="24"/>
                <w:szCs w:val="24"/>
                <w:lang w:eastAsia="ko-KR"/>
              </w:rPr>
            </w:pPr>
            <w:r w:rsidRPr="00CC228F">
              <w:rPr>
                <w:b/>
                <w:bCs/>
                <w:color w:val="000000"/>
                <w:sz w:val="24"/>
                <w:szCs w:val="24"/>
                <w:lang w:eastAsia="ko-KR"/>
              </w:rPr>
              <w:t>Consultations</w:t>
            </w:r>
          </w:p>
          <w:p w:rsidR="00F37411" w:rsidRDefault="00F37411" w:rsidP="00F37411">
            <w:pPr>
              <w:pStyle w:val="ListParagraph"/>
              <w:numPr>
                <w:ilvl w:val="0"/>
                <w:numId w:val="8"/>
              </w:numPr>
              <w:spacing w:after="0" w:line="240" w:lineRule="auto"/>
              <w:rPr>
                <w:bCs/>
                <w:color w:val="000000"/>
                <w:sz w:val="24"/>
                <w:szCs w:val="24"/>
                <w:lang w:eastAsia="ko-KR"/>
              </w:rPr>
            </w:pPr>
            <w:r>
              <w:rPr>
                <w:bCs/>
                <w:color w:val="000000"/>
                <w:sz w:val="24"/>
                <w:szCs w:val="24"/>
                <w:lang w:eastAsia="ko-KR"/>
              </w:rPr>
              <w:t>Conduct internal consultations with relevant branches and business lines</w:t>
            </w:r>
          </w:p>
          <w:p w:rsidR="00F37411" w:rsidRDefault="00F37411" w:rsidP="00F37411">
            <w:pPr>
              <w:pStyle w:val="ListParagraph"/>
              <w:numPr>
                <w:ilvl w:val="0"/>
                <w:numId w:val="8"/>
              </w:numPr>
              <w:spacing w:after="0" w:line="240" w:lineRule="auto"/>
              <w:rPr>
                <w:bCs/>
                <w:color w:val="000000"/>
                <w:sz w:val="24"/>
                <w:szCs w:val="24"/>
                <w:lang w:eastAsia="ko-KR"/>
              </w:rPr>
            </w:pPr>
            <w:r>
              <w:rPr>
                <w:bCs/>
                <w:color w:val="000000"/>
                <w:sz w:val="24"/>
                <w:szCs w:val="24"/>
                <w:lang w:eastAsia="ko-KR"/>
              </w:rPr>
              <w:t xml:space="preserve">Conduct targeted stakeholder outreach through roundtables, surveys, POR (if possible), etc. </w:t>
            </w:r>
          </w:p>
          <w:p w:rsidR="00F37411" w:rsidRPr="00F37411" w:rsidRDefault="00F37411" w:rsidP="00F37411">
            <w:pPr>
              <w:pStyle w:val="ListParagraph"/>
              <w:numPr>
                <w:ilvl w:val="0"/>
                <w:numId w:val="8"/>
              </w:numPr>
              <w:spacing w:after="0" w:line="240" w:lineRule="auto"/>
              <w:rPr>
                <w:bCs/>
                <w:color w:val="000000"/>
                <w:sz w:val="24"/>
                <w:szCs w:val="24"/>
                <w:lang w:eastAsia="ko-KR"/>
              </w:rPr>
            </w:pPr>
            <w:r>
              <w:rPr>
                <w:bCs/>
                <w:color w:val="000000"/>
                <w:sz w:val="24"/>
                <w:szCs w:val="24"/>
                <w:lang w:eastAsia="ko-KR"/>
              </w:rPr>
              <w:t>Conduct online consultations through web surveys</w:t>
            </w:r>
          </w:p>
        </w:tc>
        <w:tc>
          <w:tcPr>
            <w:tcW w:w="2664" w:type="dxa"/>
          </w:tcPr>
          <w:p w:rsidR="004843E1" w:rsidRDefault="00211138" w:rsidP="000B02A2">
            <w:pPr>
              <w:spacing w:after="0" w:line="240" w:lineRule="auto"/>
              <w:rPr>
                <w:bCs/>
                <w:color w:val="000000"/>
                <w:sz w:val="24"/>
                <w:szCs w:val="24"/>
                <w:lang w:eastAsia="ko-KR"/>
              </w:rPr>
            </w:pPr>
            <w:r>
              <w:rPr>
                <w:bCs/>
                <w:color w:val="000000"/>
                <w:sz w:val="24"/>
                <w:szCs w:val="24"/>
                <w:lang w:eastAsia="ko-KR"/>
              </w:rPr>
              <w:t>Reports documenting findings of consultations and recommendations going forward</w:t>
            </w:r>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5</w:t>
            </w:r>
          </w:p>
        </w:tc>
        <w:tc>
          <w:tcPr>
            <w:tcW w:w="6378" w:type="dxa"/>
          </w:tcPr>
          <w:p w:rsidR="004843E1" w:rsidRPr="00CC228F" w:rsidRDefault="007157EE" w:rsidP="000B02A2">
            <w:pPr>
              <w:spacing w:after="0" w:line="240" w:lineRule="auto"/>
              <w:rPr>
                <w:b/>
                <w:bCs/>
                <w:color w:val="000000"/>
                <w:sz w:val="24"/>
                <w:szCs w:val="24"/>
                <w:lang w:eastAsia="ko-KR"/>
              </w:rPr>
            </w:pPr>
            <w:r w:rsidRPr="00CC228F">
              <w:rPr>
                <w:b/>
                <w:bCs/>
                <w:color w:val="000000"/>
                <w:sz w:val="24"/>
                <w:szCs w:val="24"/>
                <w:lang w:eastAsia="ko-KR"/>
              </w:rPr>
              <w:t>Design and layout</w:t>
            </w:r>
          </w:p>
          <w:p w:rsidR="00F37411" w:rsidRDefault="00F37411" w:rsidP="00F37411">
            <w:pPr>
              <w:pStyle w:val="ListParagraph"/>
              <w:numPr>
                <w:ilvl w:val="0"/>
                <w:numId w:val="9"/>
              </w:numPr>
              <w:spacing w:after="0" w:line="240" w:lineRule="auto"/>
              <w:rPr>
                <w:bCs/>
                <w:color w:val="000000"/>
                <w:sz w:val="24"/>
                <w:szCs w:val="24"/>
                <w:lang w:eastAsia="ko-KR"/>
              </w:rPr>
            </w:pPr>
            <w:r>
              <w:rPr>
                <w:bCs/>
                <w:color w:val="000000"/>
                <w:sz w:val="24"/>
                <w:szCs w:val="24"/>
                <w:lang w:eastAsia="ko-KR"/>
              </w:rPr>
              <w:t>Develop homepage design and top-level (mega-menu) navigation based on users, top tasks and web stats</w:t>
            </w:r>
            <w:r w:rsidR="00211138">
              <w:rPr>
                <w:bCs/>
                <w:color w:val="000000"/>
                <w:sz w:val="24"/>
                <w:szCs w:val="24"/>
                <w:lang w:eastAsia="ko-KR"/>
              </w:rPr>
              <w:t xml:space="preserve"> (working with creative, editors and outside consultants if necessary)</w:t>
            </w:r>
          </w:p>
          <w:p w:rsidR="00F37411" w:rsidRDefault="00F37411" w:rsidP="00F37411">
            <w:pPr>
              <w:pStyle w:val="ListParagraph"/>
              <w:numPr>
                <w:ilvl w:val="0"/>
                <w:numId w:val="9"/>
              </w:numPr>
              <w:spacing w:after="0" w:line="240" w:lineRule="auto"/>
              <w:rPr>
                <w:bCs/>
                <w:color w:val="000000"/>
                <w:sz w:val="24"/>
                <w:szCs w:val="24"/>
                <w:lang w:eastAsia="ko-KR"/>
              </w:rPr>
            </w:pPr>
            <w:r>
              <w:rPr>
                <w:bCs/>
                <w:color w:val="000000"/>
                <w:sz w:val="24"/>
                <w:szCs w:val="24"/>
                <w:lang w:eastAsia="ko-KR"/>
              </w:rPr>
              <w:t>Develop IA and navigation structure</w:t>
            </w:r>
            <w:r w:rsidR="00211138">
              <w:rPr>
                <w:bCs/>
                <w:color w:val="000000"/>
                <w:sz w:val="24"/>
                <w:szCs w:val="24"/>
                <w:lang w:eastAsia="ko-KR"/>
              </w:rPr>
              <w:t xml:space="preserve"> with same team</w:t>
            </w:r>
          </w:p>
          <w:p w:rsidR="00F37411" w:rsidRPr="00F37411" w:rsidRDefault="00F37411" w:rsidP="00211138">
            <w:pPr>
              <w:pStyle w:val="ListParagraph"/>
              <w:numPr>
                <w:ilvl w:val="0"/>
                <w:numId w:val="9"/>
              </w:numPr>
              <w:spacing w:after="0" w:line="240" w:lineRule="auto"/>
              <w:rPr>
                <w:bCs/>
                <w:color w:val="000000"/>
                <w:sz w:val="24"/>
                <w:szCs w:val="24"/>
                <w:lang w:eastAsia="ko-KR"/>
              </w:rPr>
            </w:pPr>
            <w:r>
              <w:rPr>
                <w:bCs/>
                <w:color w:val="000000"/>
                <w:sz w:val="24"/>
                <w:szCs w:val="24"/>
                <w:lang w:eastAsia="ko-KR"/>
              </w:rPr>
              <w:t xml:space="preserve">Develop wireframe for landing pages/hub pages </w:t>
            </w:r>
            <w:r w:rsidR="00211138">
              <w:rPr>
                <w:bCs/>
                <w:color w:val="000000"/>
                <w:sz w:val="24"/>
                <w:szCs w:val="24"/>
                <w:lang w:eastAsia="ko-KR"/>
              </w:rPr>
              <w:t xml:space="preserve">with same team, </w:t>
            </w:r>
            <w:r>
              <w:rPr>
                <w:bCs/>
                <w:color w:val="000000"/>
                <w:sz w:val="24"/>
                <w:szCs w:val="24"/>
                <w:lang w:eastAsia="ko-KR"/>
              </w:rPr>
              <w:t xml:space="preserve">and ensure consistent branding/feel </w:t>
            </w:r>
            <w:r w:rsidR="00211138">
              <w:rPr>
                <w:bCs/>
                <w:color w:val="000000"/>
                <w:sz w:val="24"/>
                <w:szCs w:val="24"/>
                <w:lang w:eastAsia="ko-KR"/>
              </w:rPr>
              <w:t>between</w:t>
            </w:r>
            <w:r>
              <w:rPr>
                <w:bCs/>
                <w:color w:val="000000"/>
                <w:sz w:val="24"/>
                <w:szCs w:val="24"/>
                <w:lang w:eastAsia="ko-KR"/>
              </w:rPr>
              <w:t xml:space="preserve"> homepage and rest of site</w:t>
            </w:r>
          </w:p>
        </w:tc>
        <w:tc>
          <w:tcPr>
            <w:tcW w:w="2664" w:type="dxa"/>
          </w:tcPr>
          <w:p w:rsidR="004843E1" w:rsidRDefault="00211138" w:rsidP="000B02A2">
            <w:pPr>
              <w:spacing w:after="0" w:line="240" w:lineRule="auto"/>
              <w:rPr>
                <w:bCs/>
                <w:color w:val="000000"/>
                <w:sz w:val="24"/>
                <w:szCs w:val="24"/>
                <w:lang w:eastAsia="ko-KR"/>
              </w:rPr>
            </w:pPr>
            <w:r>
              <w:rPr>
                <w:bCs/>
                <w:color w:val="000000"/>
                <w:sz w:val="24"/>
                <w:szCs w:val="24"/>
                <w:lang w:eastAsia="ko-KR"/>
              </w:rPr>
              <w:t xml:space="preserve">Homepage </w:t>
            </w:r>
            <w:proofErr w:type="spellStart"/>
            <w:r>
              <w:rPr>
                <w:bCs/>
                <w:color w:val="000000"/>
                <w:sz w:val="24"/>
                <w:szCs w:val="24"/>
                <w:lang w:eastAsia="ko-KR"/>
              </w:rPr>
              <w:t>mockups</w:t>
            </w:r>
            <w:proofErr w:type="spellEnd"/>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IA and navigation structure </w:t>
            </w:r>
            <w:proofErr w:type="spellStart"/>
            <w:r>
              <w:rPr>
                <w:bCs/>
                <w:color w:val="000000"/>
                <w:sz w:val="24"/>
                <w:szCs w:val="24"/>
                <w:lang w:eastAsia="ko-KR"/>
              </w:rPr>
              <w:t>mockups</w:t>
            </w:r>
            <w:proofErr w:type="spellEnd"/>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Landing/hub page </w:t>
            </w:r>
            <w:proofErr w:type="spellStart"/>
            <w:r>
              <w:rPr>
                <w:bCs/>
                <w:color w:val="000000"/>
                <w:sz w:val="24"/>
                <w:szCs w:val="24"/>
                <w:lang w:eastAsia="ko-KR"/>
              </w:rPr>
              <w:t>mockups</w:t>
            </w:r>
            <w:proofErr w:type="spellEnd"/>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6</w:t>
            </w:r>
          </w:p>
        </w:tc>
        <w:tc>
          <w:tcPr>
            <w:tcW w:w="6378" w:type="dxa"/>
          </w:tcPr>
          <w:p w:rsidR="004843E1" w:rsidRPr="00CC228F" w:rsidRDefault="007157EE" w:rsidP="000B02A2">
            <w:pPr>
              <w:spacing w:after="0" w:line="240" w:lineRule="auto"/>
              <w:rPr>
                <w:b/>
                <w:bCs/>
                <w:color w:val="000000"/>
                <w:sz w:val="24"/>
                <w:szCs w:val="24"/>
                <w:lang w:eastAsia="ko-KR"/>
              </w:rPr>
            </w:pPr>
            <w:r w:rsidRPr="00CC228F">
              <w:rPr>
                <w:b/>
                <w:bCs/>
                <w:color w:val="000000"/>
                <w:sz w:val="24"/>
                <w:szCs w:val="24"/>
                <w:lang w:eastAsia="ko-KR"/>
              </w:rPr>
              <w:t>Implementation and launch of new site</w:t>
            </w:r>
          </w:p>
          <w:p w:rsidR="00F37411" w:rsidRDefault="00F37411" w:rsidP="00F37411">
            <w:pPr>
              <w:pStyle w:val="ListParagraph"/>
              <w:numPr>
                <w:ilvl w:val="0"/>
                <w:numId w:val="10"/>
              </w:numPr>
              <w:spacing w:after="0" w:line="240" w:lineRule="auto"/>
              <w:rPr>
                <w:bCs/>
                <w:color w:val="000000"/>
                <w:sz w:val="24"/>
                <w:szCs w:val="24"/>
                <w:lang w:eastAsia="ko-KR"/>
              </w:rPr>
            </w:pPr>
            <w:r>
              <w:rPr>
                <w:bCs/>
                <w:color w:val="000000"/>
                <w:sz w:val="24"/>
                <w:szCs w:val="24"/>
                <w:lang w:eastAsia="ko-KR"/>
              </w:rPr>
              <w:t>Incorporate IA folder/structure changes in LAC content management system (CMS)</w:t>
            </w:r>
          </w:p>
          <w:p w:rsidR="00F37411" w:rsidRDefault="00F37411" w:rsidP="00F37411">
            <w:pPr>
              <w:pStyle w:val="ListParagraph"/>
              <w:numPr>
                <w:ilvl w:val="0"/>
                <w:numId w:val="10"/>
              </w:numPr>
              <w:spacing w:after="0" w:line="240" w:lineRule="auto"/>
              <w:rPr>
                <w:bCs/>
                <w:color w:val="000000"/>
                <w:sz w:val="24"/>
                <w:szCs w:val="24"/>
                <w:lang w:eastAsia="ko-KR"/>
              </w:rPr>
            </w:pPr>
            <w:r>
              <w:rPr>
                <w:bCs/>
                <w:color w:val="000000"/>
                <w:sz w:val="24"/>
                <w:szCs w:val="24"/>
                <w:lang w:eastAsia="ko-KR"/>
              </w:rPr>
              <w:t>Begin migrating new homepage, hub pages and content pages into new template on the development site</w:t>
            </w:r>
          </w:p>
          <w:p w:rsidR="00F37411" w:rsidRDefault="00F37411" w:rsidP="00F37411">
            <w:pPr>
              <w:pStyle w:val="ListParagraph"/>
              <w:numPr>
                <w:ilvl w:val="0"/>
                <w:numId w:val="10"/>
              </w:numPr>
              <w:spacing w:after="0" w:line="240" w:lineRule="auto"/>
              <w:rPr>
                <w:bCs/>
                <w:color w:val="000000"/>
                <w:sz w:val="24"/>
                <w:szCs w:val="24"/>
                <w:lang w:eastAsia="ko-KR"/>
              </w:rPr>
            </w:pPr>
            <w:r>
              <w:rPr>
                <w:bCs/>
                <w:color w:val="000000"/>
                <w:sz w:val="24"/>
                <w:szCs w:val="24"/>
                <w:lang w:eastAsia="ko-KR"/>
              </w:rPr>
              <w:t>Conduct pre-launch testing, quality control and bug fixes</w:t>
            </w:r>
          </w:p>
          <w:p w:rsidR="00F37411" w:rsidRDefault="00F37411" w:rsidP="00F37411">
            <w:pPr>
              <w:pStyle w:val="ListParagraph"/>
              <w:numPr>
                <w:ilvl w:val="0"/>
                <w:numId w:val="10"/>
              </w:numPr>
              <w:spacing w:after="0" w:line="240" w:lineRule="auto"/>
              <w:rPr>
                <w:bCs/>
                <w:color w:val="000000"/>
                <w:sz w:val="24"/>
                <w:szCs w:val="24"/>
                <w:lang w:eastAsia="ko-KR"/>
              </w:rPr>
            </w:pPr>
            <w:r>
              <w:rPr>
                <w:bCs/>
                <w:color w:val="000000"/>
                <w:sz w:val="24"/>
                <w:szCs w:val="24"/>
                <w:lang w:eastAsia="ko-KR"/>
              </w:rPr>
              <w:t>Develop and launch internal communications plan for new website launch to familiarize employees</w:t>
            </w:r>
          </w:p>
          <w:p w:rsidR="00F37411" w:rsidRPr="00F37411" w:rsidRDefault="00F37411" w:rsidP="00F37411">
            <w:pPr>
              <w:pStyle w:val="ListParagraph"/>
              <w:numPr>
                <w:ilvl w:val="0"/>
                <w:numId w:val="10"/>
              </w:numPr>
              <w:spacing w:after="0" w:line="240" w:lineRule="auto"/>
              <w:rPr>
                <w:bCs/>
                <w:color w:val="000000"/>
                <w:sz w:val="24"/>
                <w:szCs w:val="24"/>
                <w:lang w:eastAsia="ko-KR"/>
              </w:rPr>
            </w:pPr>
            <w:r>
              <w:rPr>
                <w:bCs/>
                <w:color w:val="000000"/>
                <w:sz w:val="24"/>
                <w:szCs w:val="24"/>
                <w:lang w:eastAsia="ko-KR"/>
              </w:rPr>
              <w:t>Develop and launch external communications plan for new website launch for external stakeholders</w:t>
            </w:r>
          </w:p>
        </w:tc>
        <w:tc>
          <w:tcPr>
            <w:tcW w:w="2664" w:type="dxa"/>
          </w:tcPr>
          <w:p w:rsidR="004843E1" w:rsidRDefault="00211138" w:rsidP="000B02A2">
            <w:pPr>
              <w:spacing w:after="0" w:line="240" w:lineRule="auto"/>
              <w:rPr>
                <w:bCs/>
                <w:color w:val="000000"/>
                <w:sz w:val="24"/>
                <w:szCs w:val="24"/>
                <w:lang w:eastAsia="ko-KR"/>
              </w:rPr>
            </w:pPr>
            <w:r>
              <w:rPr>
                <w:bCs/>
                <w:color w:val="000000"/>
                <w:sz w:val="24"/>
                <w:szCs w:val="24"/>
                <w:lang w:eastAsia="ko-KR"/>
              </w:rPr>
              <w:t>A series of technical, back-end milestones such as running tally of pages converted</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New homepage for testing on </w:t>
            </w:r>
            <w:proofErr w:type="spellStart"/>
            <w:r>
              <w:rPr>
                <w:bCs/>
                <w:color w:val="000000"/>
                <w:sz w:val="24"/>
                <w:szCs w:val="24"/>
                <w:lang w:eastAsia="ko-KR"/>
              </w:rPr>
              <w:t>dev</w:t>
            </w:r>
            <w:proofErr w:type="spellEnd"/>
            <w:r>
              <w:rPr>
                <w:bCs/>
                <w:color w:val="000000"/>
                <w:sz w:val="24"/>
                <w:szCs w:val="24"/>
                <w:lang w:eastAsia="ko-KR"/>
              </w:rPr>
              <w:t xml:space="preserve"> site</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Rest of site for testing on </w:t>
            </w:r>
            <w:proofErr w:type="spellStart"/>
            <w:r>
              <w:rPr>
                <w:bCs/>
                <w:color w:val="000000"/>
                <w:sz w:val="24"/>
                <w:szCs w:val="24"/>
                <w:lang w:eastAsia="ko-KR"/>
              </w:rPr>
              <w:t>dev</w:t>
            </w:r>
            <w:proofErr w:type="spellEnd"/>
            <w:r>
              <w:rPr>
                <w:bCs/>
                <w:color w:val="000000"/>
                <w:sz w:val="24"/>
                <w:szCs w:val="24"/>
                <w:lang w:eastAsia="ko-KR"/>
              </w:rPr>
              <w:t xml:space="preserve"> site</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Internal </w:t>
            </w:r>
            <w:proofErr w:type="spellStart"/>
            <w:r>
              <w:rPr>
                <w:bCs/>
                <w:color w:val="000000"/>
                <w:sz w:val="24"/>
                <w:szCs w:val="24"/>
                <w:lang w:eastAsia="ko-KR"/>
              </w:rPr>
              <w:t>comms</w:t>
            </w:r>
            <w:proofErr w:type="spellEnd"/>
            <w:r>
              <w:rPr>
                <w:bCs/>
                <w:color w:val="000000"/>
                <w:sz w:val="24"/>
                <w:szCs w:val="24"/>
                <w:lang w:eastAsia="ko-KR"/>
              </w:rPr>
              <w:t xml:space="preserve"> plan approved and executed</w:t>
            </w:r>
          </w:p>
          <w:p w:rsidR="00211138" w:rsidRDefault="00211138" w:rsidP="000B02A2">
            <w:pPr>
              <w:spacing w:after="0" w:line="240" w:lineRule="auto"/>
              <w:rPr>
                <w:bCs/>
                <w:color w:val="000000"/>
                <w:sz w:val="24"/>
                <w:szCs w:val="24"/>
                <w:lang w:eastAsia="ko-KR"/>
              </w:rPr>
            </w:pPr>
          </w:p>
          <w:p w:rsidR="00211138" w:rsidRDefault="00211138" w:rsidP="000B02A2">
            <w:pPr>
              <w:spacing w:after="0" w:line="240" w:lineRule="auto"/>
              <w:rPr>
                <w:bCs/>
                <w:color w:val="000000"/>
                <w:sz w:val="24"/>
                <w:szCs w:val="24"/>
                <w:lang w:eastAsia="ko-KR"/>
              </w:rPr>
            </w:pPr>
            <w:r>
              <w:rPr>
                <w:bCs/>
                <w:color w:val="000000"/>
                <w:sz w:val="24"/>
                <w:szCs w:val="24"/>
                <w:lang w:eastAsia="ko-KR"/>
              </w:rPr>
              <w:t xml:space="preserve">External </w:t>
            </w:r>
            <w:proofErr w:type="spellStart"/>
            <w:r>
              <w:rPr>
                <w:bCs/>
                <w:color w:val="000000"/>
                <w:sz w:val="24"/>
                <w:szCs w:val="24"/>
                <w:lang w:eastAsia="ko-KR"/>
              </w:rPr>
              <w:t>comms</w:t>
            </w:r>
            <w:proofErr w:type="spellEnd"/>
            <w:r>
              <w:rPr>
                <w:bCs/>
                <w:color w:val="000000"/>
                <w:sz w:val="24"/>
                <w:szCs w:val="24"/>
                <w:lang w:eastAsia="ko-KR"/>
              </w:rPr>
              <w:t xml:space="preserve"> plan approved and executed</w:t>
            </w:r>
          </w:p>
        </w:tc>
      </w:tr>
      <w:tr w:rsidR="004843E1" w:rsidTr="007157EE">
        <w:tc>
          <w:tcPr>
            <w:tcW w:w="534" w:type="dxa"/>
          </w:tcPr>
          <w:p w:rsidR="004843E1" w:rsidRPr="00CC228F" w:rsidRDefault="004843E1" w:rsidP="000B02A2">
            <w:pPr>
              <w:spacing w:after="0" w:line="240" w:lineRule="auto"/>
              <w:rPr>
                <w:b/>
                <w:bCs/>
                <w:color w:val="000000"/>
                <w:sz w:val="24"/>
                <w:szCs w:val="24"/>
                <w:lang w:eastAsia="ko-KR"/>
              </w:rPr>
            </w:pPr>
            <w:r w:rsidRPr="00CC228F">
              <w:rPr>
                <w:b/>
                <w:bCs/>
                <w:color w:val="000000"/>
                <w:sz w:val="24"/>
                <w:szCs w:val="24"/>
                <w:lang w:eastAsia="ko-KR"/>
              </w:rPr>
              <w:t>7</w:t>
            </w:r>
          </w:p>
        </w:tc>
        <w:tc>
          <w:tcPr>
            <w:tcW w:w="6378" w:type="dxa"/>
          </w:tcPr>
          <w:p w:rsidR="004843E1" w:rsidRPr="00CC228F" w:rsidRDefault="007157EE" w:rsidP="000B02A2">
            <w:pPr>
              <w:spacing w:after="0" w:line="240" w:lineRule="auto"/>
              <w:rPr>
                <w:b/>
                <w:bCs/>
                <w:color w:val="000000"/>
                <w:sz w:val="24"/>
                <w:szCs w:val="24"/>
                <w:lang w:eastAsia="ko-KR"/>
              </w:rPr>
            </w:pPr>
            <w:r w:rsidRPr="00CC228F">
              <w:rPr>
                <w:b/>
                <w:bCs/>
                <w:color w:val="000000"/>
                <w:sz w:val="24"/>
                <w:szCs w:val="24"/>
                <w:lang w:eastAsia="ko-KR"/>
              </w:rPr>
              <w:t>Post-launch benchmarking and analysis</w:t>
            </w:r>
          </w:p>
          <w:p w:rsidR="00F37411" w:rsidRDefault="00F37411" w:rsidP="00F37411">
            <w:pPr>
              <w:pStyle w:val="ListParagraph"/>
              <w:numPr>
                <w:ilvl w:val="0"/>
                <w:numId w:val="11"/>
              </w:numPr>
              <w:spacing w:after="0" w:line="240" w:lineRule="auto"/>
              <w:rPr>
                <w:bCs/>
                <w:color w:val="000000"/>
                <w:sz w:val="24"/>
                <w:szCs w:val="24"/>
                <w:lang w:eastAsia="ko-KR"/>
              </w:rPr>
            </w:pPr>
            <w:r>
              <w:rPr>
                <w:bCs/>
                <w:color w:val="000000"/>
                <w:sz w:val="24"/>
                <w:szCs w:val="24"/>
                <w:lang w:eastAsia="ko-KR"/>
              </w:rPr>
              <w:t>Post-launch testing, quality control and bug fixes</w:t>
            </w:r>
          </w:p>
          <w:p w:rsidR="00F37411" w:rsidRDefault="00F37411" w:rsidP="00F37411">
            <w:pPr>
              <w:pStyle w:val="ListParagraph"/>
              <w:numPr>
                <w:ilvl w:val="0"/>
                <w:numId w:val="11"/>
              </w:numPr>
              <w:spacing w:after="0" w:line="240" w:lineRule="auto"/>
              <w:rPr>
                <w:bCs/>
                <w:color w:val="000000"/>
                <w:sz w:val="24"/>
                <w:szCs w:val="24"/>
                <w:lang w:eastAsia="ko-KR"/>
              </w:rPr>
            </w:pPr>
            <w:r>
              <w:rPr>
                <w:bCs/>
                <w:color w:val="000000"/>
                <w:sz w:val="24"/>
                <w:szCs w:val="24"/>
                <w:lang w:eastAsia="ko-KR"/>
              </w:rPr>
              <w:t>Prepare for a short-term increase in feedback from internal and external audiences</w:t>
            </w:r>
          </w:p>
          <w:p w:rsidR="00F37411" w:rsidRDefault="00F37411" w:rsidP="00F37411">
            <w:pPr>
              <w:pStyle w:val="ListParagraph"/>
              <w:numPr>
                <w:ilvl w:val="0"/>
                <w:numId w:val="11"/>
              </w:numPr>
              <w:spacing w:after="0" w:line="240" w:lineRule="auto"/>
              <w:rPr>
                <w:bCs/>
                <w:color w:val="000000"/>
                <w:sz w:val="24"/>
                <w:szCs w:val="24"/>
                <w:lang w:eastAsia="ko-KR"/>
              </w:rPr>
            </w:pPr>
            <w:r>
              <w:rPr>
                <w:bCs/>
                <w:color w:val="000000"/>
                <w:sz w:val="24"/>
                <w:szCs w:val="24"/>
                <w:lang w:eastAsia="ko-KR"/>
              </w:rPr>
              <w:t>Perform post-launch analysis of site using benchmarks and KPIs</w:t>
            </w:r>
          </w:p>
          <w:p w:rsidR="00F37411" w:rsidRDefault="00F37411" w:rsidP="00F37411">
            <w:pPr>
              <w:pStyle w:val="ListParagraph"/>
              <w:numPr>
                <w:ilvl w:val="0"/>
                <w:numId w:val="11"/>
              </w:numPr>
              <w:spacing w:after="0" w:line="240" w:lineRule="auto"/>
              <w:rPr>
                <w:bCs/>
                <w:color w:val="000000"/>
                <w:sz w:val="24"/>
                <w:szCs w:val="24"/>
                <w:lang w:eastAsia="ko-KR"/>
              </w:rPr>
            </w:pPr>
            <w:r>
              <w:rPr>
                <w:bCs/>
                <w:color w:val="000000"/>
                <w:sz w:val="24"/>
                <w:szCs w:val="24"/>
                <w:lang w:eastAsia="ko-KR"/>
              </w:rPr>
              <w:t>Conduct post-launch usability testing and compare results to old site</w:t>
            </w:r>
          </w:p>
          <w:p w:rsidR="00F37411" w:rsidRPr="00F37411" w:rsidRDefault="00F37411" w:rsidP="00F37411">
            <w:pPr>
              <w:pStyle w:val="ListParagraph"/>
              <w:numPr>
                <w:ilvl w:val="0"/>
                <w:numId w:val="11"/>
              </w:numPr>
              <w:spacing w:after="0" w:line="240" w:lineRule="auto"/>
              <w:rPr>
                <w:bCs/>
                <w:color w:val="000000"/>
                <w:sz w:val="24"/>
                <w:szCs w:val="24"/>
                <w:lang w:eastAsia="ko-KR"/>
              </w:rPr>
            </w:pPr>
            <w:r>
              <w:rPr>
                <w:bCs/>
                <w:color w:val="000000"/>
                <w:sz w:val="24"/>
                <w:szCs w:val="24"/>
                <w:lang w:eastAsia="ko-KR"/>
              </w:rPr>
              <w:t>Execute long-term, ongoing plan for continual improvement and content refinement</w:t>
            </w:r>
          </w:p>
        </w:tc>
        <w:tc>
          <w:tcPr>
            <w:tcW w:w="2664" w:type="dxa"/>
          </w:tcPr>
          <w:p w:rsidR="004843E1" w:rsidRDefault="00072EE3" w:rsidP="000B02A2">
            <w:pPr>
              <w:spacing w:after="0" w:line="240" w:lineRule="auto"/>
              <w:rPr>
                <w:bCs/>
                <w:color w:val="000000"/>
                <w:sz w:val="24"/>
                <w:szCs w:val="24"/>
                <w:lang w:eastAsia="ko-KR"/>
              </w:rPr>
            </w:pPr>
            <w:r>
              <w:rPr>
                <w:bCs/>
                <w:color w:val="000000"/>
                <w:sz w:val="24"/>
                <w:szCs w:val="24"/>
                <w:lang w:eastAsia="ko-KR"/>
              </w:rPr>
              <w:t xml:space="preserve">Report detailing post-launch feedback </w:t>
            </w:r>
          </w:p>
          <w:p w:rsidR="00072EE3" w:rsidRDefault="00072EE3" w:rsidP="000B02A2">
            <w:pPr>
              <w:spacing w:after="0" w:line="240" w:lineRule="auto"/>
              <w:rPr>
                <w:bCs/>
                <w:color w:val="000000"/>
                <w:sz w:val="24"/>
                <w:szCs w:val="24"/>
                <w:lang w:eastAsia="ko-KR"/>
              </w:rPr>
            </w:pPr>
          </w:p>
          <w:p w:rsidR="00072EE3" w:rsidRDefault="00072EE3" w:rsidP="000B02A2">
            <w:pPr>
              <w:spacing w:after="0" w:line="240" w:lineRule="auto"/>
              <w:rPr>
                <w:bCs/>
                <w:color w:val="000000"/>
                <w:sz w:val="24"/>
                <w:szCs w:val="24"/>
                <w:lang w:eastAsia="ko-KR"/>
              </w:rPr>
            </w:pPr>
            <w:r>
              <w:rPr>
                <w:bCs/>
                <w:color w:val="000000"/>
                <w:sz w:val="24"/>
                <w:szCs w:val="24"/>
                <w:lang w:eastAsia="ko-KR"/>
              </w:rPr>
              <w:t>Report detailing post-launch analysis using benchmarks and KPIs</w:t>
            </w:r>
          </w:p>
          <w:p w:rsidR="00072EE3" w:rsidRDefault="00072EE3" w:rsidP="000B02A2">
            <w:pPr>
              <w:spacing w:after="0" w:line="240" w:lineRule="auto"/>
              <w:rPr>
                <w:bCs/>
                <w:color w:val="000000"/>
                <w:sz w:val="24"/>
                <w:szCs w:val="24"/>
                <w:lang w:eastAsia="ko-KR"/>
              </w:rPr>
            </w:pPr>
          </w:p>
          <w:p w:rsidR="00072EE3" w:rsidRDefault="00072EE3" w:rsidP="000B02A2">
            <w:pPr>
              <w:spacing w:after="0" w:line="240" w:lineRule="auto"/>
              <w:rPr>
                <w:bCs/>
                <w:color w:val="000000"/>
                <w:sz w:val="24"/>
                <w:szCs w:val="24"/>
                <w:lang w:eastAsia="ko-KR"/>
              </w:rPr>
            </w:pPr>
            <w:r>
              <w:rPr>
                <w:bCs/>
                <w:color w:val="000000"/>
                <w:sz w:val="24"/>
                <w:szCs w:val="24"/>
                <w:lang w:eastAsia="ko-KR"/>
              </w:rPr>
              <w:t>Report detailing post-launch usability testing results</w:t>
            </w:r>
          </w:p>
          <w:p w:rsidR="00072EE3" w:rsidRDefault="00072EE3" w:rsidP="000B02A2">
            <w:pPr>
              <w:spacing w:after="0" w:line="240" w:lineRule="auto"/>
              <w:rPr>
                <w:bCs/>
                <w:color w:val="000000"/>
                <w:sz w:val="24"/>
                <w:szCs w:val="24"/>
                <w:lang w:eastAsia="ko-KR"/>
              </w:rPr>
            </w:pPr>
          </w:p>
          <w:p w:rsidR="00072EE3" w:rsidRDefault="00072EE3" w:rsidP="000B02A2">
            <w:pPr>
              <w:spacing w:after="0" w:line="240" w:lineRule="auto"/>
              <w:rPr>
                <w:bCs/>
                <w:color w:val="000000"/>
                <w:sz w:val="24"/>
                <w:szCs w:val="24"/>
                <w:lang w:eastAsia="ko-KR"/>
              </w:rPr>
            </w:pPr>
            <w:r>
              <w:rPr>
                <w:bCs/>
                <w:color w:val="000000"/>
                <w:sz w:val="24"/>
                <w:szCs w:val="24"/>
                <w:lang w:eastAsia="ko-KR"/>
              </w:rPr>
              <w:t>Long-term maintenance and continual improvement plan</w:t>
            </w:r>
          </w:p>
        </w:tc>
      </w:tr>
    </w:tbl>
    <w:p w:rsidR="004843E1" w:rsidRPr="004843E1" w:rsidRDefault="004843E1" w:rsidP="000B02A2">
      <w:pPr>
        <w:spacing w:after="0" w:line="240" w:lineRule="auto"/>
        <w:rPr>
          <w:bCs/>
          <w:color w:val="000000"/>
          <w:sz w:val="24"/>
          <w:szCs w:val="24"/>
          <w:lang w:eastAsia="ko-KR"/>
        </w:rPr>
      </w:pPr>
    </w:p>
    <w:p w:rsidR="000B02A2" w:rsidRDefault="000B02A2" w:rsidP="000B02A2">
      <w:pPr>
        <w:spacing w:after="0" w:line="240" w:lineRule="auto"/>
        <w:rPr>
          <w:rFonts w:eastAsia="Times New Roman"/>
          <w:b/>
          <w:color w:val="7030A0"/>
          <w:sz w:val="24"/>
          <w:szCs w:val="24"/>
          <w:lang w:eastAsia="en-CA"/>
        </w:rPr>
      </w:pPr>
    </w:p>
    <w:p w:rsidR="000B02A2" w:rsidRPr="00874FB4" w:rsidRDefault="000B02A2" w:rsidP="000B02A2">
      <w:pPr>
        <w:spacing w:after="0" w:line="240" w:lineRule="auto"/>
        <w:rPr>
          <w:rFonts w:eastAsia="Times New Roman"/>
          <w:b/>
          <w:color w:val="7030A0"/>
          <w:sz w:val="24"/>
          <w:szCs w:val="24"/>
          <w:lang w:eastAsia="en-CA"/>
        </w:rPr>
      </w:pPr>
      <w:r w:rsidRPr="00874FB4">
        <w:rPr>
          <w:rFonts w:eastAsia="Times New Roman"/>
          <w:b/>
          <w:color w:val="7030A0"/>
          <w:sz w:val="24"/>
          <w:szCs w:val="24"/>
          <w:lang w:eastAsia="en-CA"/>
        </w:rPr>
        <w:t xml:space="preserve">Knowledge of the </w:t>
      </w:r>
      <w:r w:rsidRPr="003B159C">
        <w:rPr>
          <w:rFonts w:eastAsia="Times New Roman"/>
          <w:b/>
          <w:i/>
          <w:color w:val="7030A0"/>
          <w:sz w:val="24"/>
          <w:szCs w:val="24"/>
          <w:lang w:eastAsia="en-CA"/>
        </w:rPr>
        <w:t>Communications Policy of the Government of Canada</w:t>
      </w:r>
      <w:r w:rsidRPr="00874FB4">
        <w:rPr>
          <w:rFonts w:eastAsia="Times New Roman"/>
          <w:b/>
          <w:color w:val="7030A0"/>
          <w:sz w:val="24"/>
          <w:szCs w:val="24"/>
          <w:lang w:eastAsia="en-CA"/>
        </w:rPr>
        <w:t xml:space="preserve"> and associated guidelines and practices</w:t>
      </w:r>
    </w:p>
    <w:p w:rsidR="000B02A2" w:rsidRDefault="000B02A2" w:rsidP="000B02A2">
      <w:pPr>
        <w:spacing w:after="0" w:line="240" w:lineRule="auto"/>
        <w:rPr>
          <w:b/>
          <w:bCs/>
          <w:color w:val="000000"/>
          <w:lang w:eastAsia="ko-KR"/>
        </w:rPr>
      </w:pPr>
    </w:p>
    <w:p w:rsidR="000B02A2" w:rsidRPr="000E0929" w:rsidRDefault="000B02A2" w:rsidP="000B02A2">
      <w:pPr>
        <w:spacing w:after="0" w:line="240" w:lineRule="auto"/>
        <w:rPr>
          <w:b/>
          <w:bCs/>
          <w:color w:val="000000"/>
          <w:sz w:val="24"/>
          <w:szCs w:val="24"/>
          <w:lang w:eastAsia="ko-KR"/>
        </w:rPr>
      </w:pPr>
      <w:r w:rsidRPr="000E0929">
        <w:rPr>
          <w:b/>
          <w:bCs/>
          <w:color w:val="000000"/>
          <w:sz w:val="24"/>
          <w:szCs w:val="24"/>
          <w:lang w:eastAsia="ko-KR"/>
        </w:rPr>
        <w:t xml:space="preserve">Task </w:t>
      </w:r>
      <w:r>
        <w:rPr>
          <w:b/>
          <w:bCs/>
          <w:color w:val="000000"/>
          <w:sz w:val="24"/>
          <w:szCs w:val="24"/>
          <w:lang w:eastAsia="ko-KR"/>
        </w:rPr>
        <w:t>3</w:t>
      </w:r>
      <w:r w:rsidRPr="000E0929">
        <w:rPr>
          <w:b/>
          <w:bCs/>
          <w:color w:val="000000"/>
          <w:sz w:val="24"/>
          <w:szCs w:val="24"/>
          <w:lang w:eastAsia="ko-KR"/>
        </w:rPr>
        <w:t>:</w:t>
      </w:r>
    </w:p>
    <w:p w:rsidR="000B02A2" w:rsidRDefault="000B02A2" w:rsidP="000B02A2">
      <w:pPr>
        <w:rPr>
          <w:bCs/>
          <w:color w:val="000000"/>
          <w:sz w:val="24"/>
          <w:szCs w:val="24"/>
          <w:lang w:eastAsia="ko-KR"/>
        </w:rPr>
      </w:pPr>
      <w:r>
        <w:rPr>
          <w:bCs/>
          <w:color w:val="000000"/>
          <w:sz w:val="24"/>
          <w:szCs w:val="24"/>
          <w:lang w:eastAsia="ko-KR"/>
        </w:rPr>
        <w:t>Policy requirement No. </w:t>
      </w:r>
      <w:r w:rsidRPr="000E0929">
        <w:rPr>
          <w:bCs/>
          <w:color w:val="000000"/>
          <w:sz w:val="24"/>
          <w:szCs w:val="24"/>
          <w:lang w:eastAsia="ko-KR"/>
        </w:rPr>
        <w:t>18 o</w:t>
      </w:r>
      <w:r>
        <w:rPr>
          <w:bCs/>
          <w:color w:val="000000"/>
          <w:sz w:val="24"/>
          <w:szCs w:val="24"/>
          <w:lang w:eastAsia="ko-KR"/>
        </w:rPr>
        <w:t>f</w:t>
      </w:r>
      <w:r w:rsidRPr="000E0929">
        <w:rPr>
          <w:bCs/>
          <w:color w:val="000000"/>
          <w:sz w:val="24"/>
          <w:szCs w:val="24"/>
          <w:lang w:eastAsia="ko-KR"/>
        </w:rPr>
        <w:t xml:space="preserve"> the </w:t>
      </w:r>
      <w:r w:rsidRPr="003B159C">
        <w:rPr>
          <w:bCs/>
          <w:i/>
          <w:color w:val="000000"/>
          <w:sz w:val="24"/>
          <w:szCs w:val="24"/>
          <w:lang w:eastAsia="ko-KR"/>
        </w:rPr>
        <w:t>Communications Policy of the Government of Canada</w:t>
      </w:r>
      <w:r w:rsidRPr="000E0929">
        <w:rPr>
          <w:bCs/>
          <w:color w:val="000000"/>
          <w:sz w:val="24"/>
          <w:szCs w:val="24"/>
          <w:lang w:eastAsia="ko-KR"/>
        </w:rPr>
        <w:t xml:space="preserve"> deals specifically with</w:t>
      </w:r>
      <w:r>
        <w:rPr>
          <w:bCs/>
          <w:color w:val="000000"/>
          <w:sz w:val="24"/>
          <w:szCs w:val="24"/>
          <w:lang w:eastAsia="ko-KR"/>
        </w:rPr>
        <w:t xml:space="preserve"> the</w:t>
      </w:r>
      <w:r w:rsidRPr="000E0929">
        <w:rPr>
          <w:bCs/>
          <w:color w:val="000000"/>
          <w:sz w:val="24"/>
          <w:szCs w:val="24"/>
          <w:lang w:eastAsia="ko-KR"/>
        </w:rPr>
        <w:t xml:space="preserve"> Internet and electronic communication.</w:t>
      </w:r>
    </w:p>
    <w:p w:rsidR="000B02A2" w:rsidRDefault="000B02A2" w:rsidP="000B02A2">
      <w:pPr>
        <w:pStyle w:val="ListParagraph"/>
        <w:numPr>
          <w:ilvl w:val="0"/>
          <w:numId w:val="2"/>
        </w:numPr>
        <w:rPr>
          <w:bCs/>
          <w:color w:val="000000"/>
          <w:sz w:val="24"/>
          <w:szCs w:val="24"/>
          <w:lang w:eastAsia="ko-KR"/>
        </w:rPr>
      </w:pPr>
      <w:r>
        <w:rPr>
          <w:bCs/>
          <w:color w:val="000000"/>
          <w:sz w:val="24"/>
          <w:szCs w:val="24"/>
          <w:lang w:eastAsia="ko-KR"/>
        </w:rPr>
        <w:t>E</w:t>
      </w:r>
      <w:r w:rsidRPr="003B159C">
        <w:rPr>
          <w:bCs/>
          <w:color w:val="000000"/>
          <w:sz w:val="24"/>
          <w:szCs w:val="24"/>
          <w:lang w:eastAsia="ko-KR"/>
        </w:rPr>
        <w:t>xplain</w:t>
      </w:r>
      <w:r>
        <w:rPr>
          <w:bCs/>
          <w:color w:val="000000"/>
          <w:sz w:val="24"/>
          <w:szCs w:val="24"/>
          <w:lang w:eastAsia="ko-KR"/>
        </w:rPr>
        <w:t xml:space="preserve"> in your own words</w:t>
      </w:r>
      <w:r w:rsidRPr="003B159C">
        <w:rPr>
          <w:bCs/>
          <w:color w:val="000000"/>
          <w:sz w:val="24"/>
          <w:szCs w:val="24"/>
          <w:lang w:eastAsia="ko-KR"/>
        </w:rPr>
        <w:t xml:space="preserve"> what this section of the Policy is trying to achieve.</w:t>
      </w:r>
    </w:p>
    <w:p w:rsidR="00127064" w:rsidRPr="00127064" w:rsidRDefault="00127064" w:rsidP="00127064">
      <w:pPr>
        <w:rPr>
          <w:b/>
          <w:bCs/>
          <w:color w:val="FF0000"/>
          <w:sz w:val="24"/>
          <w:szCs w:val="24"/>
          <w:lang w:eastAsia="ko-KR"/>
        </w:rPr>
      </w:pPr>
      <w:r w:rsidRPr="00127064">
        <w:rPr>
          <w:b/>
          <w:bCs/>
          <w:color w:val="FF0000"/>
          <w:sz w:val="24"/>
          <w:szCs w:val="24"/>
          <w:lang w:eastAsia="ko-KR"/>
        </w:rPr>
        <w:t xml:space="preserve">Answer: </w:t>
      </w:r>
    </w:p>
    <w:p w:rsidR="00127064" w:rsidRDefault="00AD4E70" w:rsidP="00127064">
      <w:pPr>
        <w:rPr>
          <w:bCs/>
          <w:color w:val="000000"/>
          <w:sz w:val="24"/>
          <w:szCs w:val="24"/>
          <w:lang w:eastAsia="ko-KR"/>
        </w:rPr>
      </w:pPr>
      <w:r>
        <w:rPr>
          <w:bCs/>
          <w:color w:val="000000"/>
          <w:sz w:val="24"/>
          <w:szCs w:val="24"/>
          <w:lang w:eastAsia="ko-KR"/>
        </w:rPr>
        <w:t>Policy requirement 18 essentially sets out the mission and vision for the GC using online tools to communicate and engage with the public. It acknowledges that the internet is a powerful (probably the most powerfu</w:t>
      </w:r>
      <w:r w:rsidR="00E27821">
        <w:rPr>
          <w:bCs/>
          <w:color w:val="000000"/>
          <w:sz w:val="24"/>
          <w:szCs w:val="24"/>
          <w:lang w:eastAsia="ko-KR"/>
        </w:rPr>
        <w:t>l) means to communicate with</w:t>
      </w:r>
      <w:r>
        <w:rPr>
          <w:bCs/>
          <w:color w:val="000000"/>
          <w:sz w:val="24"/>
          <w:szCs w:val="24"/>
          <w:lang w:eastAsia="ko-KR"/>
        </w:rPr>
        <w:t xml:space="preserve"> citizens who rely on government services every day. The importance of the internet as a two-way communication tool is also reinforced. </w:t>
      </w:r>
      <w:r w:rsidR="000B6C25">
        <w:rPr>
          <w:bCs/>
          <w:color w:val="000000"/>
          <w:sz w:val="24"/>
          <w:szCs w:val="24"/>
          <w:lang w:eastAsia="ko-KR"/>
        </w:rPr>
        <w:t>It is</w:t>
      </w:r>
      <w:r>
        <w:rPr>
          <w:bCs/>
          <w:color w:val="000000"/>
          <w:sz w:val="24"/>
          <w:szCs w:val="24"/>
          <w:lang w:eastAsia="ko-KR"/>
        </w:rPr>
        <w:t xml:space="preserve"> not simply </w:t>
      </w:r>
      <w:r w:rsidR="000B6C25">
        <w:rPr>
          <w:bCs/>
          <w:color w:val="000000"/>
          <w:sz w:val="24"/>
          <w:szCs w:val="24"/>
          <w:lang w:eastAsia="ko-KR"/>
        </w:rPr>
        <w:t xml:space="preserve">there </w:t>
      </w:r>
      <w:r>
        <w:rPr>
          <w:bCs/>
          <w:color w:val="000000"/>
          <w:sz w:val="24"/>
          <w:szCs w:val="24"/>
          <w:lang w:eastAsia="ko-KR"/>
        </w:rPr>
        <w:t xml:space="preserve">to communicate information to </w:t>
      </w:r>
      <w:proofErr w:type="gramStart"/>
      <w:r>
        <w:rPr>
          <w:bCs/>
          <w:color w:val="000000"/>
          <w:sz w:val="24"/>
          <w:szCs w:val="24"/>
          <w:lang w:eastAsia="ko-KR"/>
        </w:rPr>
        <w:t>citizen</w:t>
      </w:r>
      <w:bookmarkStart w:id="0" w:name="_GoBack"/>
      <w:bookmarkEnd w:id="0"/>
      <w:r>
        <w:rPr>
          <w:bCs/>
          <w:color w:val="000000"/>
          <w:sz w:val="24"/>
          <w:szCs w:val="24"/>
          <w:lang w:eastAsia="ko-KR"/>
        </w:rPr>
        <w:t>s</w:t>
      </w:r>
      <w:proofErr w:type="gramEnd"/>
      <w:r w:rsidR="000B6C25">
        <w:rPr>
          <w:bCs/>
          <w:color w:val="000000"/>
          <w:sz w:val="24"/>
          <w:szCs w:val="24"/>
          <w:lang w:eastAsia="ko-KR"/>
        </w:rPr>
        <w:t xml:space="preserve"> top-down</w:t>
      </w:r>
      <w:r>
        <w:rPr>
          <w:bCs/>
          <w:color w:val="000000"/>
          <w:sz w:val="24"/>
          <w:szCs w:val="24"/>
          <w:lang w:eastAsia="ko-KR"/>
        </w:rPr>
        <w:t>; it should also be used to collect feedback and engage with and consult the public.</w:t>
      </w:r>
    </w:p>
    <w:p w:rsidR="00AD4E70" w:rsidRDefault="00AD4E70" w:rsidP="00127064">
      <w:pPr>
        <w:rPr>
          <w:bCs/>
          <w:color w:val="000000"/>
          <w:sz w:val="24"/>
          <w:szCs w:val="24"/>
          <w:lang w:eastAsia="ko-KR"/>
        </w:rPr>
      </w:pPr>
      <w:r>
        <w:rPr>
          <w:bCs/>
          <w:color w:val="000000"/>
          <w:sz w:val="24"/>
          <w:szCs w:val="24"/>
          <w:lang w:eastAsia="ko-KR"/>
        </w:rPr>
        <w:t xml:space="preserve">The requirement reinforces the fact that GC content has to be available online, all the time, and presented in a way that’s clear, logical, </w:t>
      </w:r>
      <w:proofErr w:type="gramStart"/>
      <w:r>
        <w:rPr>
          <w:bCs/>
          <w:color w:val="000000"/>
          <w:sz w:val="24"/>
          <w:szCs w:val="24"/>
          <w:lang w:eastAsia="ko-KR"/>
        </w:rPr>
        <w:t>easy</w:t>
      </w:r>
      <w:proofErr w:type="gramEnd"/>
      <w:r>
        <w:rPr>
          <w:bCs/>
          <w:color w:val="000000"/>
          <w:sz w:val="24"/>
          <w:szCs w:val="24"/>
          <w:lang w:eastAsia="ko-KR"/>
        </w:rPr>
        <w:t xml:space="preserve"> to find and written to be understandable. In many ways it mirrors the TBS web standards on accessibility, usability, interoperability and mobile devices; GC content has to be available online to all Canadians, regardless of their personal circumstances (disability, etc.) or what type of device on which they are accessing it.</w:t>
      </w:r>
    </w:p>
    <w:p w:rsidR="00AD4E70" w:rsidRDefault="00AD4E70" w:rsidP="00127064">
      <w:pPr>
        <w:rPr>
          <w:bCs/>
          <w:color w:val="000000"/>
          <w:sz w:val="24"/>
          <w:szCs w:val="24"/>
          <w:lang w:eastAsia="ko-KR"/>
        </w:rPr>
      </w:pPr>
      <w:r>
        <w:rPr>
          <w:bCs/>
          <w:color w:val="000000"/>
          <w:sz w:val="24"/>
          <w:szCs w:val="24"/>
          <w:lang w:eastAsia="ko-KR"/>
        </w:rPr>
        <w:t>There is also a heavy element in this requirement to policy adherence: the Federal Identity Program, Official Languages, the Privacy Act and others. It boils down to the fact that this requirement operates in tandem with a series of other laws and requirements, rather than independently in a silo.</w:t>
      </w:r>
    </w:p>
    <w:p w:rsidR="00AD4E70" w:rsidRPr="00127064" w:rsidRDefault="00AD4E70" w:rsidP="00127064">
      <w:pPr>
        <w:rPr>
          <w:bCs/>
          <w:color w:val="000000"/>
          <w:sz w:val="24"/>
          <w:szCs w:val="24"/>
          <w:lang w:eastAsia="ko-KR"/>
        </w:rPr>
      </w:pPr>
      <w:r>
        <w:rPr>
          <w:bCs/>
          <w:color w:val="000000"/>
          <w:sz w:val="24"/>
          <w:szCs w:val="24"/>
          <w:lang w:eastAsia="ko-KR"/>
        </w:rPr>
        <w:t>The primary channels the requirement addresses are the internet (external web), social media and intranet. I suspect this will need to evolve to eventually include more information on social media (as it continues to become more and more popular and the GC branches out into newer platforms such as Instagram and Pinterest) as well as other methods of electronic communication such as push notifications, automated feeds, mailing lists and the like.</w:t>
      </w:r>
    </w:p>
    <w:p w:rsidR="000B02A2" w:rsidRDefault="000B02A2" w:rsidP="000B02A2">
      <w:pPr>
        <w:pStyle w:val="ListParagraph"/>
        <w:numPr>
          <w:ilvl w:val="0"/>
          <w:numId w:val="2"/>
        </w:numPr>
        <w:rPr>
          <w:bCs/>
          <w:color w:val="000000"/>
          <w:sz w:val="24"/>
          <w:szCs w:val="24"/>
          <w:lang w:eastAsia="ko-KR"/>
        </w:rPr>
      </w:pPr>
      <w:r>
        <w:rPr>
          <w:bCs/>
          <w:color w:val="000000"/>
          <w:sz w:val="24"/>
          <w:szCs w:val="24"/>
          <w:lang w:eastAsia="ko-KR"/>
        </w:rPr>
        <w:t>Describe w</w:t>
      </w:r>
      <w:r w:rsidRPr="003B159C">
        <w:rPr>
          <w:bCs/>
          <w:color w:val="000000"/>
          <w:sz w:val="24"/>
          <w:szCs w:val="24"/>
          <w:lang w:eastAsia="ko-KR"/>
        </w:rPr>
        <w:t>hat practices it is trying to discourage or eliminate</w:t>
      </w:r>
      <w:r>
        <w:rPr>
          <w:bCs/>
          <w:color w:val="000000"/>
          <w:sz w:val="24"/>
          <w:szCs w:val="24"/>
          <w:lang w:eastAsia="ko-KR"/>
        </w:rPr>
        <w:t>.</w:t>
      </w:r>
    </w:p>
    <w:p w:rsidR="002474B0" w:rsidRPr="002474B0" w:rsidRDefault="002474B0" w:rsidP="00AD4E70">
      <w:pPr>
        <w:rPr>
          <w:b/>
          <w:bCs/>
          <w:color w:val="FF0000"/>
          <w:sz w:val="24"/>
          <w:szCs w:val="24"/>
          <w:lang w:eastAsia="ko-KR"/>
        </w:rPr>
      </w:pPr>
      <w:r w:rsidRPr="002474B0">
        <w:rPr>
          <w:b/>
          <w:bCs/>
          <w:color w:val="FF0000"/>
          <w:sz w:val="24"/>
          <w:szCs w:val="24"/>
          <w:lang w:eastAsia="ko-KR"/>
        </w:rPr>
        <w:t xml:space="preserve">Answer: </w:t>
      </w:r>
    </w:p>
    <w:p w:rsidR="00AD4E70" w:rsidRDefault="00AD4E70" w:rsidP="00AD4E70">
      <w:pPr>
        <w:rPr>
          <w:bCs/>
          <w:color w:val="000000"/>
          <w:sz w:val="24"/>
          <w:szCs w:val="24"/>
          <w:lang w:eastAsia="ko-KR"/>
        </w:rPr>
      </w:pPr>
      <w:r>
        <w:rPr>
          <w:bCs/>
          <w:color w:val="000000"/>
          <w:sz w:val="24"/>
          <w:szCs w:val="24"/>
          <w:lang w:eastAsia="ko-KR"/>
        </w:rPr>
        <w:t>As I alluded to above, the requirement is trying to discourage the silo effect between different standards, policy requirements, laws and other such rules and regulations</w:t>
      </w:r>
      <w:r w:rsidR="002474B0">
        <w:rPr>
          <w:bCs/>
          <w:color w:val="000000"/>
          <w:sz w:val="24"/>
          <w:szCs w:val="24"/>
          <w:lang w:eastAsia="ko-KR"/>
        </w:rPr>
        <w:t xml:space="preserve"> that GC organizations are required to comply with online</w:t>
      </w:r>
      <w:r>
        <w:rPr>
          <w:bCs/>
          <w:color w:val="000000"/>
          <w:sz w:val="24"/>
          <w:szCs w:val="24"/>
          <w:lang w:eastAsia="ko-KR"/>
        </w:rPr>
        <w:t xml:space="preserve">. From a more </w:t>
      </w:r>
      <w:r w:rsidR="002474B0">
        <w:rPr>
          <w:bCs/>
          <w:color w:val="000000"/>
          <w:sz w:val="24"/>
          <w:szCs w:val="24"/>
          <w:lang w:eastAsia="ko-KR"/>
        </w:rPr>
        <w:t xml:space="preserve">legal and </w:t>
      </w:r>
      <w:r>
        <w:rPr>
          <w:bCs/>
          <w:color w:val="000000"/>
          <w:sz w:val="24"/>
          <w:szCs w:val="24"/>
          <w:lang w:eastAsia="ko-KR"/>
        </w:rPr>
        <w:t>archival perspective, t</w:t>
      </w:r>
      <w:r w:rsidR="002474B0">
        <w:rPr>
          <w:bCs/>
          <w:color w:val="000000"/>
          <w:sz w:val="24"/>
          <w:szCs w:val="24"/>
          <w:lang w:eastAsia="ko-KR"/>
        </w:rPr>
        <w:t>his requirement (and the rest of the</w:t>
      </w:r>
      <w:r>
        <w:rPr>
          <w:bCs/>
          <w:color w:val="000000"/>
          <w:sz w:val="24"/>
          <w:szCs w:val="24"/>
          <w:lang w:eastAsia="ko-KR"/>
        </w:rPr>
        <w:t xml:space="preserve"> Communications Policy of the GC</w:t>
      </w:r>
      <w:r w:rsidR="002474B0">
        <w:rPr>
          <w:bCs/>
          <w:color w:val="000000"/>
          <w:sz w:val="24"/>
          <w:szCs w:val="24"/>
          <w:lang w:eastAsia="ko-KR"/>
        </w:rPr>
        <w:t>)</w:t>
      </w:r>
      <w:r>
        <w:rPr>
          <w:bCs/>
          <w:color w:val="000000"/>
          <w:sz w:val="24"/>
          <w:szCs w:val="24"/>
          <w:lang w:eastAsia="ko-KR"/>
        </w:rPr>
        <w:t xml:space="preserve"> has to align with the Copyright Act, the Privacy Act</w:t>
      </w:r>
      <w:r w:rsidR="002474B0">
        <w:rPr>
          <w:bCs/>
          <w:color w:val="000000"/>
          <w:sz w:val="24"/>
          <w:szCs w:val="24"/>
          <w:lang w:eastAsia="ko-KR"/>
        </w:rPr>
        <w:t xml:space="preserve">, the Electronic Documents Act and </w:t>
      </w:r>
      <w:r>
        <w:rPr>
          <w:bCs/>
          <w:color w:val="000000"/>
          <w:sz w:val="24"/>
          <w:szCs w:val="24"/>
          <w:lang w:eastAsia="ko-KR"/>
        </w:rPr>
        <w:t>th</w:t>
      </w:r>
      <w:r w:rsidR="002474B0">
        <w:rPr>
          <w:bCs/>
          <w:color w:val="000000"/>
          <w:sz w:val="24"/>
          <w:szCs w:val="24"/>
          <w:lang w:eastAsia="ko-KR"/>
        </w:rPr>
        <w:t>e Personal Information Act. For LAC, I would guess this would have a number of linkages and interdependencies related to the organization’s role as the documentary heritage keeper of Canada and the memory of the GC and its institutions. Protecting and archiving information online is one of LAC’s key roles, so the manner in which it is guided to do this (via this policy, among others) would likely have big impacts on the way it runs its online presence.</w:t>
      </w:r>
    </w:p>
    <w:p w:rsidR="002474B0" w:rsidRPr="00AD4E70" w:rsidRDefault="002474B0" w:rsidP="00AD4E70">
      <w:pPr>
        <w:rPr>
          <w:bCs/>
          <w:color w:val="000000"/>
          <w:sz w:val="24"/>
          <w:szCs w:val="24"/>
          <w:lang w:eastAsia="ko-KR"/>
        </w:rPr>
      </w:pPr>
      <w:r>
        <w:rPr>
          <w:bCs/>
          <w:color w:val="000000"/>
          <w:sz w:val="24"/>
          <w:szCs w:val="24"/>
          <w:lang w:eastAsia="ko-KR"/>
        </w:rPr>
        <w:t xml:space="preserve">I would also assume the requirement is trying to discourage different or scattered GC identities on the web and in social media. The push towards centralization and uniformity is strong, and not unique to Canada (Gov.UK, for example). By ensuring websites and social media accounts have a common look-and-feel and branding elements, the requirement makes sure citizens know when they are interacting with the GC online. In other words, it seeks to discourage confusion or other more nefarious activities such as fraud or identity theft.  </w:t>
      </w:r>
    </w:p>
    <w:p w:rsidR="000B02A2" w:rsidRPr="000E0929" w:rsidRDefault="000B02A2" w:rsidP="000B02A2">
      <w:pPr>
        <w:rPr>
          <w:bCs/>
          <w:color w:val="000000"/>
          <w:sz w:val="24"/>
          <w:szCs w:val="24"/>
          <w:lang w:eastAsia="ko-KR"/>
        </w:rPr>
      </w:pPr>
      <w:r w:rsidRPr="003B159C">
        <w:rPr>
          <w:b/>
          <w:bCs/>
          <w:color w:val="000000"/>
          <w:sz w:val="24"/>
          <w:szCs w:val="24"/>
          <w:lang w:eastAsia="ko-KR"/>
        </w:rPr>
        <w:t>Note:</w:t>
      </w:r>
      <w:r>
        <w:rPr>
          <w:bCs/>
          <w:color w:val="000000"/>
          <w:sz w:val="24"/>
          <w:szCs w:val="24"/>
          <w:lang w:eastAsia="ko-KR"/>
        </w:rPr>
        <w:t xml:space="preserve"> Demonstrate your understanding of the underlying objectives of policy requirement No. 18. </w:t>
      </w:r>
      <w:r w:rsidR="009011F9">
        <w:rPr>
          <w:bCs/>
          <w:color w:val="000000"/>
          <w:sz w:val="24"/>
          <w:szCs w:val="24"/>
          <w:lang w:eastAsia="ko-KR"/>
        </w:rPr>
        <w:t xml:space="preserve"> </w:t>
      </w:r>
      <w:r>
        <w:rPr>
          <w:bCs/>
          <w:color w:val="000000"/>
          <w:sz w:val="24"/>
          <w:szCs w:val="24"/>
          <w:lang w:eastAsia="ko-KR"/>
        </w:rPr>
        <w:t>Do</w:t>
      </w:r>
      <w:r w:rsidRPr="000E0929">
        <w:rPr>
          <w:bCs/>
          <w:color w:val="000000"/>
          <w:sz w:val="24"/>
          <w:szCs w:val="24"/>
          <w:lang w:eastAsia="ko-KR"/>
        </w:rPr>
        <w:t xml:space="preserve"> </w:t>
      </w:r>
      <w:r w:rsidRPr="003B159C">
        <w:rPr>
          <w:b/>
          <w:bCs/>
          <w:color w:val="000000"/>
          <w:sz w:val="24"/>
          <w:szCs w:val="24"/>
          <w:lang w:eastAsia="ko-KR"/>
        </w:rPr>
        <w:t>not</w:t>
      </w:r>
      <w:r w:rsidRPr="000E0929">
        <w:rPr>
          <w:bCs/>
          <w:color w:val="000000"/>
          <w:sz w:val="24"/>
          <w:szCs w:val="24"/>
          <w:lang w:eastAsia="ko-KR"/>
        </w:rPr>
        <w:t xml:space="preserve"> simply restate the policy</w:t>
      </w:r>
      <w:r>
        <w:rPr>
          <w:bCs/>
          <w:color w:val="000000"/>
          <w:sz w:val="24"/>
          <w:szCs w:val="24"/>
          <w:lang w:eastAsia="ko-KR"/>
        </w:rPr>
        <w:t xml:space="preserve"> requirement.</w:t>
      </w:r>
    </w:p>
    <w:p w:rsidR="000B02A2" w:rsidRPr="000E0929" w:rsidRDefault="000B02A2" w:rsidP="000B02A2">
      <w:pPr>
        <w:spacing w:after="0" w:line="240" w:lineRule="auto"/>
        <w:rPr>
          <w:b/>
          <w:bCs/>
          <w:color w:val="000000"/>
          <w:sz w:val="24"/>
          <w:szCs w:val="24"/>
          <w:lang w:eastAsia="ko-KR"/>
        </w:rPr>
      </w:pPr>
      <w:r>
        <w:rPr>
          <w:b/>
          <w:bCs/>
          <w:color w:val="000000"/>
          <w:sz w:val="24"/>
          <w:szCs w:val="24"/>
          <w:lang w:eastAsia="ko-KR"/>
        </w:rPr>
        <w:t>[</w:t>
      </w:r>
      <w:r w:rsidRPr="000E0929">
        <w:rPr>
          <w:b/>
          <w:bCs/>
          <w:color w:val="000000"/>
          <w:sz w:val="24"/>
          <w:szCs w:val="24"/>
          <w:lang w:eastAsia="ko-KR"/>
        </w:rPr>
        <w:t xml:space="preserve">Maximum </w:t>
      </w:r>
      <w:r>
        <w:rPr>
          <w:b/>
          <w:bCs/>
          <w:color w:val="000000"/>
          <w:sz w:val="24"/>
          <w:szCs w:val="24"/>
          <w:lang w:eastAsia="ko-KR"/>
        </w:rPr>
        <w:t>800</w:t>
      </w:r>
      <w:r w:rsidRPr="000E0929">
        <w:rPr>
          <w:b/>
          <w:bCs/>
          <w:color w:val="000000"/>
          <w:sz w:val="24"/>
          <w:szCs w:val="24"/>
          <w:lang w:eastAsia="ko-KR"/>
        </w:rPr>
        <w:t xml:space="preserve"> words</w:t>
      </w:r>
      <w:r w:rsidRPr="004B59A3">
        <w:rPr>
          <w:rFonts w:cs="Calibri"/>
          <w:b/>
          <w:sz w:val="24"/>
          <w:szCs w:val="24"/>
          <w:lang w:val="en-US"/>
        </w:rPr>
        <w:t xml:space="preserve"> </w:t>
      </w:r>
      <w:r w:rsidRPr="00607148">
        <w:rPr>
          <w:rFonts w:cs="Calibri"/>
          <w:b/>
          <w:sz w:val="24"/>
          <w:szCs w:val="24"/>
          <w:lang w:val="en-US"/>
        </w:rPr>
        <w:t>for both a) and b)</w:t>
      </w:r>
      <w:r>
        <w:rPr>
          <w:b/>
          <w:bCs/>
          <w:color w:val="000000"/>
          <w:sz w:val="24"/>
          <w:szCs w:val="24"/>
          <w:lang w:eastAsia="ko-KR"/>
        </w:rPr>
        <w:t>]</w:t>
      </w:r>
    </w:p>
    <w:p w:rsidR="000B02A2" w:rsidRDefault="000B02A2" w:rsidP="000B02A2">
      <w:pPr>
        <w:pStyle w:val="NoSpacing"/>
        <w:rPr>
          <w:rFonts w:eastAsia="Times New Roman" w:cs="Arial"/>
          <w:b/>
          <w:color w:val="7030A0"/>
          <w:sz w:val="24"/>
          <w:szCs w:val="24"/>
          <w:lang w:eastAsia="en-CA"/>
        </w:rPr>
      </w:pPr>
    </w:p>
    <w:p w:rsidR="000B02A2" w:rsidRDefault="000B02A2" w:rsidP="000B02A2">
      <w:pPr>
        <w:pStyle w:val="NoSpacing"/>
        <w:rPr>
          <w:b/>
          <w:color w:val="7030A0"/>
          <w:sz w:val="28"/>
          <w:szCs w:val="28"/>
        </w:rPr>
      </w:pPr>
      <w:r w:rsidRPr="00397BDD">
        <w:rPr>
          <w:rFonts w:eastAsia="Times New Roman" w:cs="Arial"/>
          <w:b/>
          <w:color w:val="7030A0"/>
          <w:sz w:val="24"/>
          <w:szCs w:val="24"/>
          <w:lang w:eastAsia="en-CA"/>
        </w:rPr>
        <w:t>Ability to communicate effectively and accurately in writing</w:t>
      </w:r>
      <w:r w:rsidRPr="00397BDD">
        <w:rPr>
          <w:rFonts w:eastAsia="Times New Roman" w:cs="Arial"/>
          <w:b/>
          <w:color w:val="7030A0"/>
          <w:sz w:val="24"/>
          <w:szCs w:val="24"/>
          <w:lang w:eastAsia="en-CA"/>
        </w:rPr>
        <w:br/>
      </w:r>
    </w:p>
    <w:p w:rsidR="000B02A2" w:rsidRPr="003B159C" w:rsidRDefault="000B02A2" w:rsidP="000B02A2">
      <w:pPr>
        <w:pStyle w:val="NoSpacing"/>
        <w:rPr>
          <w:sz w:val="24"/>
          <w:szCs w:val="24"/>
        </w:rPr>
      </w:pPr>
      <w:r w:rsidRPr="003B159C">
        <w:rPr>
          <w:sz w:val="24"/>
          <w:szCs w:val="24"/>
        </w:rPr>
        <w:t>To be assessed throughout the exam</w:t>
      </w:r>
    </w:p>
    <w:p w:rsidR="00C071B0" w:rsidRDefault="000B6C25"/>
    <w:sectPr w:rsidR="00C071B0" w:rsidSect="000C23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61033"/>
    <w:multiLevelType w:val="hybridMultilevel"/>
    <w:tmpl w:val="815E57F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DBB4CF5"/>
    <w:multiLevelType w:val="hybridMultilevel"/>
    <w:tmpl w:val="1DCEEE66"/>
    <w:lvl w:ilvl="0" w:tplc="10090017">
      <w:start w:val="1"/>
      <w:numFmt w:val="low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21BE213A"/>
    <w:multiLevelType w:val="hybridMultilevel"/>
    <w:tmpl w:val="B2EA3EC2"/>
    <w:lvl w:ilvl="0" w:tplc="10090019">
      <w:start w:val="1"/>
      <w:numFmt w:val="lowerLetter"/>
      <w:lvlText w:val="%1."/>
      <w:lvlJc w:val="left"/>
      <w:pPr>
        <w:ind w:left="1449" w:hanging="360"/>
      </w:pPr>
    </w:lvl>
    <w:lvl w:ilvl="1" w:tplc="10090019" w:tentative="1">
      <w:start w:val="1"/>
      <w:numFmt w:val="lowerLetter"/>
      <w:lvlText w:val="%2."/>
      <w:lvlJc w:val="left"/>
      <w:pPr>
        <w:ind w:left="2169" w:hanging="360"/>
      </w:pPr>
    </w:lvl>
    <w:lvl w:ilvl="2" w:tplc="1009001B" w:tentative="1">
      <w:start w:val="1"/>
      <w:numFmt w:val="lowerRoman"/>
      <w:lvlText w:val="%3."/>
      <w:lvlJc w:val="right"/>
      <w:pPr>
        <w:ind w:left="2889" w:hanging="180"/>
      </w:pPr>
    </w:lvl>
    <w:lvl w:ilvl="3" w:tplc="1009000F" w:tentative="1">
      <w:start w:val="1"/>
      <w:numFmt w:val="decimal"/>
      <w:lvlText w:val="%4."/>
      <w:lvlJc w:val="left"/>
      <w:pPr>
        <w:ind w:left="3609" w:hanging="360"/>
      </w:pPr>
    </w:lvl>
    <w:lvl w:ilvl="4" w:tplc="10090019" w:tentative="1">
      <w:start w:val="1"/>
      <w:numFmt w:val="lowerLetter"/>
      <w:lvlText w:val="%5."/>
      <w:lvlJc w:val="left"/>
      <w:pPr>
        <w:ind w:left="4329" w:hanging="360"/>
      </w:pPr>
    </w:lvl>
    <w:lvl w:ilvl="5" w:tplc="1009001B" w:tentative="1">
      <w:start w:val="1"/>
      <w:numFmt w:val="lowerRoman"/>
      <w:lvlText w:val="%6."/>
      <w:lvlJc w:val="right"/>
      <w:pPr>
        <w:ind w:left="5049" w:hanging="180"/>
      </w:pPr>
    </w:lvl>
    <w:lvl w:ilvl="6" w:tplc="1009000F" w:tentative="1">
      <w:start w:val="1"/>
      <w:numFmt w:val="decimal"/>
      <w:lvlText w:val="%7."/>
      <w:lvlJc w:val="left"/>
      <w:pPr>
        <w:ind w:left="5769" w:hanging="360"/>
      </w:pPr>
    </w:lvl>
    <w:lvl w:ilvl="7" w:tplc="10090019" w:tentative="1">
      <w:start w:val="1"/>
      <w:numFmt w:val="lowerLetter"/>
      <w:lvlText w:val="%8."/>
      <w:lvlJc w:val="left"/>
      <w:pPr>
        <w:ind w:left="6489" w:hanging="360"/>
      </w:pPr>
    </w:lvl>
    <w:lvl w:ilvl="8" w:tplc="1009001B" w:tentative="1">
      <w:start w:val="1"/>
      <w:numFmt w:val="lowerRoman"/>
      <w:lvlText w:val="%9."/>
      <w:lvlJc w:val="right"/>
      <w:pPr>
        <w:ind w:left="7209" w:hanging="180"/>
      </w:pPr>
    </w:lvl>
  </w:abstractNum>
  <w:abstractNum w:abstractNumId="3">
    <w:nsid w:val="2A954D30"/>
    <w:multiLevelType w:val="hybridMultilevel"/>
    <w:tmpl w:val="31B2DF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B06357C"/>
    <w:multiLevelType w:val="hybridMultilevel"/>
    <w:tmpl w:val="2374891A"/>
    <w:lvl w:ilvl="0" w:tplc="10090001">
      <w:start w:val="1"/>
      <w:numFmt w:val="bullet"/>
      <w:lvlText w:val=""/>
      <w:lvlJc w:val="left"/>
      <w:pPr>
        <w:ind w:left="1449" w:hanging="360"/>
      </w:pPr>
      <w:rPr>
        <w:rFonts w:ascii="Symbol" w:hAnsi="Symbol" w:hint="default"/>
      </w:rPr>
    </w:lvl>
    <w:lvl w:ilvl="1" w:tplc="10090003" w:tentative="1">
      <w:start w:val="1"/>
      <w:numFmt w:val="bullet"/>
      <w:lvlText w:val="o"/>
      <w:lvlJc w:val="left"/>
      <w:pPr>
        <w:ind w:left="2169" w:hanging="360"/>
      </w:pPr>
      <w:rPr>
        <w:rFonts w:ascii="Courier New" w:hAnsi="Courier New" w:cs="Courier New" w:hint="default"/>
      </w:rPr>
    </w:lvl>
    <w:lvl w:ilvl="2" w:tplc="10090005" w:tentative="1">
      <w:start w:val="1"/>
      <w:numFmt w:val="bullet"/>
      <w:lvlText w:val=""/>
      <w:lvlJc w:val="left"/>
      <w:pPr>
        <w:ind w:left="2889" w:hanging="360"/>
      </w:pPr>
      <w:rPr>
        <w:rFonts w:ascii="Wingdings" w:hAnsi="Wingdings" w:hint="default"/>
      </w:rPr>
    </w:lvl>
    <w:lvl w:ilvl="3" w:tplc="10090001" w:tentative="1">
      <w:start w:val="1"/>
      <w:numFmt w:val="bullet"/>
      <w:lvlText w:val=""/>
      <w:lvlJc w:val="left"/>
      <w:pPr>
        <w:ind w:left="3609" w:hanging="360"/>
      </w:pPr>
      <w:rPr>
        <w:rFonts w:ascii="Symbol" w:hAnsi="Symbol" w:hint="default"/>
      </w:rPr>
    </w:lvl>
    <w:lvl w:ilvl="4" w:tplc="10090003" w:tentative="1">
      <w:start w:val="1"/>
      <w:numFmt w:val="bullet"/>
      <w:lvlText w:val="o"/>
      <w:lvlJc w:val="left"/>
      <w:pPr>
        <w:ind w:left="4329" w:hanging="360"/>
      </w:pPr>
      <w:rPr>
        <w:rFonts w:ascii="Courier New" w:hAnsi="Courier New" w:cs="Courier New" w:hint="default"/>
      </w:rPr>
    </w:lvl>
    <w:lvl w:ilvl="5" w:tplc="10090005" w:tentative="1">
      <w:start w:val="1"/>
      <w:numFmt w:val="bullet"/>
      <w:lvlText w:val=""/>
      <w:lvlJc w:val="left"/>
      <w:pPr>
        <w:ind w:left="5049" w:hanging="360"/>
      </w:pPr>
      <w:rPr>
        <w:rFonts w:ascii="Wingdings" w:hAnsi="Wingdings" w:hint="default"/>
      </w:rPr>
    </w:lvl>
    <w:lvl w:ilvl="6" w:tplc="10090001" w:tentative="1">
      <w:start w:val="1"/>
      <w:numFmt w:val="bullet"/>
      <w:lvlText w:val=""/>
      <w:lvlJc w:val="left"/>
      <w:pPr>
        <w:ind w:left="5769" w:hanging="360"/>
      </w:pPr>
      <w:rPr>
        <w:rFonts w:ascii="Symbol" w:hAnsi="Symbol" w:hint="default"/>
      </w:rPr>
    </w:lvl>
    <w:lvl w:ilvl="7" w:tplc="10090003" w:tentative="1">
      <w:start w:val="1"/>
      <w:numFmt w:val="bullet"/>
      <w:lvlText w:val="o"/>
      <w:lvlJc w:val="left"/>
      <w:pPr>
        <w:ind w:left="6489" w:hanging="360"/>
      </w:pPr>
      <w:rPr>
        <w:rFonts w:ascii="Courier New" w:hAnsi="Courier New" w:cs="Courier New" w:hint="default"/>
      </w:rPr>
    </w:lvl>
    <w:lvl w:ilvl="8" w:tplc="10090005" w:tentative="1">
      <w:start w:val="1"/>
      <w:numFmt w:val="bullet"/>
      <w:lvlText w:val=""/>
      <w:lvlJc w:val="left"/>
      <w:pPr>
        <w:ind w:left="7209" w:hanging="360"/>
      </w:pPr>
      <w:rPr>
        <w:rFonts w:ascii="Wingdings" w:hAnsi="Wingdings" w:hint="default"/>
      </w:rPr>
    </w:lvl>
  </w:abstractNum>
  <w:abstractNum w:abstractNumId="5">
    <w:nsid w:val="343B788A"/>
    <w:multiLevelType w:val="hybridMultilevel"/>
    <w:tmpl w:val="CFAA6714"/>
    <w:lvl w:ilvl="0" w:tplc="10090001">
      <w:start w:val="1"/>
      <w:numFmt w:val="bullet"/>
      <w:lvlText w:val=""/>
      <w:lvlJc w:val="left"/>
      <w:pPr>
        <w:ind w:left="644" w:hanging="360"/>
      </w:pPr>
      <w:rPr>
        <w:rFonts w:ascii="Symbol" w:hAnsi="Symbol" w:hint="default"/>
      </w:rPr>
    </w:lvl>
    <w:lvl w:ilvl="1" w:tplc="1009000F">
      <w:start w:val="1"/>
      <w:numFmt w:val="decimal"/>
      <w:lvlText w:val="%2."/>
      <w:lvlJc w:val="left"/>
      <w:pPr>
        <w:ind w:left="1364" w:hanging="360"/>
      </w:pPr>
      <w:rPr>
        <w:rFonts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6">
    <w:nsid w:val="37487D22"/>
    <w:multiLevelType w:val="hybridMultilevel"/>
    <w:tmpl w:val="AF7CA6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7851B42"/>
    <w:multiLevelType w:val="hybridMultilevel"/>
    <w:tmpl w:val="66F0907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7AC6FBE"/>
    <w:multiLevelType w:val="hybridMultilevel"/>
    <w:tmpl w:val="9636FCB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8EB6882"/>
    <w:multiLevelType w:val="hybridMultilevel"/>
    <w:tmpl w:val="02BAF7F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C595041"/>
    <w:multiLevelType w:val="hybridMultilevel"/>
    <w:tmpl w:val="63FE7C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F53D1F"/>
    <w:multiLevelType w:val="hybridMultilevel"/>
    <w:tmpl w:val="FD28796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5B0264A"/>
    <w:multiLevelType w:val="hybridMultilevel"/>
    <w:tmpl w:val="18249F0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7BEA0E3F"/>
    <w:multiLevelType w:val="hybridMultilevel"/>
    <w:tmpl w:val="5B3A495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10"/>
  </w:num>
  <w:num w:numId="3">
    <w:abstractNumId w:val="3"/>
  </w:num>
  <w:num w:numId="4">
    <w:abstractNumId w:val="8"/>
  </w:num>
  <w:num w:numId="5">
    <w:abstractNumId w:val="6"/>
  </w:num>
  <w:num w:numId="6">
    <w:abstractNumId w:val="9"/>
  </w:num>
  <w:num w:numId="7">
    <w:abstractNumId w:val="7"/>
  </w:num>
  <w:num w:numId="8">
    <w:abstractNumId w:val="11"/>
  </w:num>
  <w:num w:numId="9">
    <w:abstractNumId w:val="0"/>
  </w:num>
  <w:num w:numId="10">
    <w:abstractNumId w:val="12"/>
  </w:num>
  <w:num w:numId="11">
    <w:abstractNumId w:val="13"/>
  </w:num>
  <w:num w:numId="12">
    <w:abstractNumId w:val="4"/>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2A2"/>
    <w:rsid w:val="00030C02"/>
    <w:rsid w:val="00072EE3"/>
    <w:rsid w:val="000A2965"/>
    <w:rsid w:val="000A5D9B"/>
    <w:rsid w:val="000B02A2"/>
    <w:rsid w:val="000B6C25"/>
    <w:rsid w:val="000C23B3"/>
    <w:rsid w:val="00127064"/>
    <w:rsid w:val="00211138"/>
    <w:rsid w:val="002474B0"/>
    <w:rsid w:val="00292337"/>
    <w:rsid w:val="00397584"/>
    <w:rsid w:val="003D1812"/>
    <w:rsid w:val="004843E1"/>
    <w:rsid w:val="004C115D"/>
    <w:rsid w:val="00611AFB"/>
    <w:rsid w:val="007157EE"/>
    <w:rsid w:val="009011F9"/>
    <w:rsid w:val="009B5AFB"/>
    <w:rsid w:val="00A701CE"/>
    <w:rsid w:val="00AD4E70"/>
    <w:rsid w:val="00CC228F"/>
    <w:rsid w:val="00DE6923"/>
    <w:rsid w:val="00DF25B1"/>
    <w:rsid w:val="00E27821"/>
    <w:rsid w:val="00F37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2A2"/>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02A2"/>
    <w:pPr>
      <w:spacing w:after="0" w:line="240" w:lineRule="auto"/>
    </w:pPr>
    <w:rPr>
      <w:rFonts w:ascii="Calibri" w:eastAsia="Calibri" w:hAnsi="Calibri" w:cs="Times New Roman"/>
    </w:rPr>
  </w:style>
  <w:style w:type="paragraph" w:styleId="ListParagraph">
    <w:name w:val="List Paragraph"/>
    <w:basedOn w:val="Normal"/>
    <w:uiPriority w:val="34"/>
    <w:qFormat/>
    <w:rsid w:val="000B02A2"/>
    <w:pPr>
      <w:ind w:left="720"/>
      <w:contextualSpacing/>
    </w:pPr>
  </w:style>
  <w:style w:type="table" w:styleId="TableGrid">
    <w:name w:val="Table Grid"/>
    <w:basedOn w:val="TableNormal"/>
    <w:uiPriority w:val="59"/>
    <w:rsid w:val="0048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2A2"/>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02A2"/>
    <w:pPr>
      <w:spacing w:after="0" w:line="240" w:lineRule="auto"/>
    </w:pPr>
    <w:rPr>
      <w:rFonts w:ascii="Calibri" w:eastAsia="Calibri" w:hAnsi="Calibri" w:cs="Times New Roman"/>
    </w:rPr>
  </w:style>
  <w:style w:type="paragraph" w:styleId="ListParagraph">
    <w:name w:val="List Paragraph"/>
    <w:basedOn w:val="Normal"/>
    <w:uiPriority w:val="34"/>
    <w:qFormat/>
    <w:rsid w:val="000B02A2"/>
    <w:pPr>
      <w:ind w:left="720"/>
      <w:contextualSpacing/>
    </w:pPr>
  </w:style>
  <w:style w:type="table" w:styleId="TableGrid">
    <w:name w:val="Table Grid"/>
    <w:basedOn w:val="TableNormal"/>
    <w:uiPriority w:val="59"/>
    <w:rsid w:val="0048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77622-EED3-4A57-A14C-18C373E5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Industry Canada</Company>
  <LinksUpToDate>false</LinksUpToDate>
  <CharactersWithSpaces>13452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Leaman</dc:creator>
  <cp:lastModifiedBy>Ward, Jonathan: CIPO-OPIC</cp:lastModifiedBy>
  <cp:revision>11</cp:revision>
  <dcterms:created xsi:type="dcterms:W3CDTF">2014-09-29T17:03:00Z</dcterms:created>
  <dcterms:modified xsi:type="dcterms:W3CDTF">2014-09-29T19:57:00Z</dcterms:modified>
</cp:coreProperties>
</file>